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FDABC" w14:textId="77777777" w:rsidR="00E058C6" w:rsidRPr="00592F3A" w:rsidRDefault="00E058C6" w:rsidP="00E058C6">
      <w:pPr>
        <w:spacing w:line="360" w:lineRule="auto"/>
        <w:jc w:val="both"/>
        <w:rPr>
          <w:bCs/>
          <w:sz w:val="28"/>
          <w:szCs w:val="28"/>
        </w:rPr>
      </w:pPr>
      <w:r w:rsidRPr="00592F3A">
        <w:rPr>
          <w:sz w:val="28"/>
          <w:szCs w:val="28"/>
        </w:rPr>
        <w:t xml:space="preserve">УДК </w:t>
      </w:r>
      <w:r w:rsidRPr="00592F3A">
        <w:rPr>
          <w:bCs/>
          <w:sz w:val="28"/>
          <w:szCs w:val="28"/>
        </w:rPr>
        <w:t>621.311.1</w:t>
      </w:r>
    </w:p>
    <w:p w14:paraId="36F70FFA" w14:textId="77777777" w:rsidR="00E058C6" w:rsidRPr="00592F3A" w:rsidRDefault="00E058C6" w:rsidP="00E058C6">
      <w:pPr>
        <w:spacing w:line="360" w:lineRule="auto"/>
        <w:jc w:val="both"/>
        <w:rPr>
          <w:bCs/>
          <w:sz w:val="28"/>
          <w:szCs w:val="28"/>
        </w:rPr>
      </w:pPr>
    </w:p>
    <w:p w14:paraId="3F2CADB5" w14:textId="77777777" w:rsidR="00E058C6" w:rsidRPr="00E50226" w:rsidRDefault="00E058C6" w:rsidP="00E058C6">
      <w:pPr>
        <w:spacing w:line="360" w:lineRule="auto"/>
        <w:jc w:val="center"/>
        <w:rPr>
          <w:b/>
          <w:bCs/>
          <w:sz w:val="28"/>
          <w:szCs w:val="28"/>
          <w:vertAlign w:val="superscript"/>
        </w:rPr>
      </w:pPr>
      <w:r w:rsidRPr="00A82524">
        <w:rPr>
          <w:b/>
          <w:bCs/>
          <w:sz w:val="28"/>
          <w:szCs w:val="28"/>
        </w:rPr>
        <w:t>Е.Н. С</w:t>
      </w:r>
      <w:r w:rsidR="00A82524">
        <w:rPr>
          <w:b/>
          <w:bCs/>
          <w:sz w:val="28"/>
          <w:szCs w:val="28"/>
        </w:rPr>
        <w:t>оснина</w:t>
      </w:r>
      <w:r w:rsidR="00E50226">
        <w:rPr>
          <w:b/>
          <w:bCs/>
          <w:sz w:val="28"/>
          <w:szCs w:val="28"/>
          <w:vertAlign w:val="superscript"/>
        </w:rPr>
        <w:t>1</w:t>
      </w:r>
      <w:r w:rsidRPr="00A82524">
        <w:rPr>
          <w:b/>
          <w:bCs/>
          <w:sz w:val="28"/>
          <w:szCs w:val="28"/>
        </w:rPr>
        <w:t>, А.В. Ш</w:t>
      </w:r>
      <w:r w:rsidR="00A82524">
        <w:rPr>
          <w:b/>
          <w:bCs/>
          <w:sz w:val="28"/>
          <w:szCs w:val="28"/>
        </w:rPr>
        <w:t>алухо</w:t>
      </w:r>
      <w:r w:rsidR="00E50226">
        <w:rPr>
          <w:b/>
          <w:bCs/>
          <w:sz w:val="28"/>
          <w:szCs w:val="28"/>
          <w:vertAlign w:val="superscript"/>
        </w:rPr>
        <w:t>1</w:t>
      </w:r>
      <w:r w:rsidRPr="00A82524">
        <w:rPr>
          <w:b/>
          <w:bCs/>
          <w:sz w:val="28"/>
          <w:szCs w:val="28"/>
        </w:rPr>
        <w:t>, А.Ю. К</w:t>
      </w:r>
      <w:r w:rsidR="00A82524">
        <w:rPr>
          <w:b/>
          <w:bCs/>
          <w:sz w:val="28"/>
          <w:szCs w:val="28"/>
        </w:rPr>
        <w:t>ечкин</w:t>
      </w:r>
      <w:r w:rsidR="00E50226">
        <w:rPr>
          <w:b/>
          <w:bCs/>
          <w:sz w:val="28"/>
          <w:szCs w:val="28"/>
          <w:vertAlign w:val="superscript"/>
        </w:rPr>
        <w:t>2</w:t>
      </w:r>
    </w:p>
    <w:p w14:paraId="3010C1F6" w14:textId="77777777" w:rsidR="00E058C6" w:rsidRPr="00592F3A" w:rsidRDefault="00E058C6" w:rsidP="00A4780E">
      <w:pPr>
        <w:jc w:val="center"/>
        <w:rPr>
          <w:bCs/>
          <w:sz w:val="28"/>
          <w:szCs w:val="28"/>
        </w:rPr>
      </w:pPr>
    </w:p>
    <w:p w14:paraId="0DEDBF9B" w14:textId="77777777" w:rsidR="00E058C6" w:rsidRPr="00592F3A" w:rsidRDefault="00E058C6" w:rsidP="005A7CAE">
      <w:pPr>
        <w:jc w:val="center"/>
        <w:rPr>
          <w:b/>
          <w:sz w:val="28"/>
          <w:szCs w:val="28"/>
        </w:rPr>
      </w:pPr>
      <w:r w:rsidRPr="00592F3A">
        <w:rPr>
          <w:b/>
          <w:sz w:val="28"/>
          <w:szCs w:val="28"/>
        </w:rPr>
        <w:t xml:space="preserve">РАЗРАБОТКА АВТОМАТИЗИРОВАННОГО УЗЛА РЕГУЛИРОВАНИЯ ПОТОКОВ МОЩНОСТИ </w:t>
      </w:r>
    </w:p>
    <w:p w14:paraId="74DC4A7D" w14:textId="77777777" w:rsidR="00E058C6" w:rsidRPr="00592F3A" w:rsidRDefault="00E058C6" w:rsidP="00A4780E">
      <w:pPr>
        <w:jc w:val="center"/>
        <w:rPr>
          <w:b/>
          <w:sz w:val="28"/>
          <w:szCs w:val="28"/>
        </w:rPr>
      </w:pPr>
    </w:p>
    <w:p w14:paraId="48096B38" w14:textId="77777777" w:rsidR="00112ACB" w:rsidRDefault="00E058C6" w:rsidP="005A7CAE">
      <w:pPr>
        <w:autoSpaceDE w:val="0"/>
        <w:jc w:val="center"/>
        <w:rPr>
          <w:bCs/>
          <w:iCs/>
          <w:sz w:val="24"/>
          <w:szCs w:val="24"/>
        </w:rPr>
      </w:pPr>
      <w:r w:rsidRPr="00112ACB">
        <w:rPr>
          <w:bCs/>
          <w:iCs/>
          <w:sz w:val="24"/>
          <w:szCs w:val="24"/>
        </w:rPr>
        <w:t>Нижегородский государственный технический</w:t>
      </w:r>
    </w:p>
    <w:p w14:paraId="42228B8E" w14:textId="4C3929E7" w:rsidR="00E058C6" w:rsidRPr="00112ACB" w:rsidRDefault="00E058C6" w:rsidP="005A7CAE">
      <w:pPr>
        <w:autoSpaceDE w:val="0"/>
        <w:jc w:val="center"/>
        <w:rPr>
          <w:bCs/>
          <w:iCs/>
          <w:sz w:val="24"/>
          <w:szCs w:val="24"/>
          <w:vertAlign w:val="superscript"/>
        </w:rPr>
      </w:pPr>
      <w:r w:rsidRPr="00112ACB">
        <w:rPr>
          <w:bCs/>
          <w:iCs/>
          <w:sz w:val="24"/>
          <w:szCs w:val="24"/>
        </w:rPr>
        <w:t xml:space="preserve"> университет им. Р.Е. Алексеева</w:t>
      </w:r>
      <w:r w:rsidR="00E50226" w:rsidRPr="00112ACB">
        <w:rPr>
          <w:bCs/>
          <w:iCs/>
          <w:sz w:val="24"/>
          <w:szCs w:val="24"/>
          <w:vertAlign w:val="superscript"/>
        </w:rPr>
        <w:t>1</w:t>
      </w:r>
    </w:p>
    <w:p w14:paraId="2A3E463D" w14:textId="707D7017" w:rsidR="00E058C6" w:rsidRDefault="00E50226" w:rsidP="00112ACB">
      <w:pPr>
        <w:autoSpaceDE w:val="0"/>
        <w:spacing w:line="360" w:lineRule="auto"/>
        <w:jc w:val="center"/>
        <w:rPr>
          <w:bCs/>
          <w:iCs/>
          <w:sz w:val="24"/>
          <w:szCs w:val="24"/>
          <w:vertAlign w:val="superscript"/>
        </w:rPr>
      </w:pPr>
      <w:r w:rsidRPr="00112ACB">
        <w:rPr>
          <w:bCs/>
          <w:iCs/>
          <w:sz w:val="24"/>
          <w:szCs w:val="24"/>
        </w:rPr>
        <w:t>АО «ЦНИИ “Буревестник”»</w:t>
      </w:r>
      <w:r w:rsidRPr="00112ACB">
        <w:rPr>
          <w:bCs/>
          <w:iCs/>
          <w:sz w:val="24"/>
          <w:szCs w:val="24"/>
          <w:vertAlign w:val="superscript"/>
        </w:rPr>
        <w:t>2</w:t>
      </w:r>
    </w:p>
    <w:p w14:paraId="17421287" w14:textId="77777777" w:rsidR="00112ACB" w:rsidRPr="00112ACB" w:rsidRDefault="00112ACB" w:rsidP="00A4780E">
      <w:pPr>
        <w:autoSpaceDE w:val="0"/>
        <w:jc w:val="center"/>
        <w:rPr>
          <w:bCs/>
          <w:iCs/>
          <w:sz w:val="24"/>
          <w:szCs w:val="24"/>
          <w:vertAlign w:val="superscript"/>
        </w:rPr>
      </w:pPr>
    </w:p>
    <w:p w14:paraId="32194A95" w14:textId="2C3B13FC" w:rsidR="00E058C6" w:rsidRDefault="00E058C6" w:rsidP="00277036">
      <w:pPr>
        <w:ind w:firstLine="709"/>
        <w:jc w:val="both"/>
        <w:rPr>
          <w:sz w:val="24"/>
          <w:szCs w:val="28"/>
        </w:rPr>
      </w:pPr>
      <w:r w:rsidRPr="00592F3A">
        <w:rPr>
          <w:b/>
          <w:i/>
          <w:sz w:val="24"/>
          <w:szCs w:val="28"/>
        </w:rPr>
        <w:t>Аннотация</w:t>
      </w:r>
      <w:r w:rsidR="00045555">
        <w:rPr>
          <w:b/>
          <w:i/>
          <w:sz w:val="24"/>
          <w:szCs w:val="28"/>
        </w:rPr>
        <w:t>.</w:t>
      </w:r>
      <w:r w:rsidRPr="00592F3A">
        <w:rPr>
          <w:sz w:val="24"/>
          <w:szCs w:val="28"/>
        </w:rPr>
        <w:t xml:space="preserve"> В статье рассмотрены разработанные авторами научно-технические решения по созданию автоматизированного узла регулирования потоков </w:t>
      </w:r>
      <w:r w:rsidR="00045555" w:rsidRPr="00592F3A">
        <w:rPr>
          <w:sz w:val="24"/>
          <w:szCs w:val="28"/>
        </w:rPr>
        <w:t>мощности в</w:t>
      </w:r>
      <w:r w:rsidRPr="00592F3A">
        <w:rPr>
          <w:sz w:val="24"/>
          <w:szCs w:val="28"/>
        </w:rPr>
        <w:t xml:space="preserve"> распределительных электрических </w:t>
      </w:r>
      <w:r w:rsidR="00D824BA" w:rsidRPr="00592F3A">
        <w:rPr>
          <w:sz w:val="24"/>
          <w:szCs w:val="28"/>
        </w:rPr>
        <w:t>сетях напряжением</w:t>
      </w:r>
      <w:r w:rsidRPr="00592F3A">
        <w:rPr>
          <w:sz w:val="24"/>
          <w:szCs w:val="28"/>
        </w:rPr>
        <w:t xml:space="preserve"> 0,4 </w:t>
      </w:r>
      <w:proofErr w:type="spellStart"/>
      <w:r w:rsidRPr="00592F3A">
        <w:rPr>
          <w:sz w:val="24"/>
          <w:szCs w:val="28"/>
        </w:rPr>
        <w:t>кВ.</w:t>
      </w:r>
      <w:proofErr w:type="spellEnd"/>
      <w:r w:rsidRPr="00592F3A">
        <w:rPr>
          <w:sz w:val="24"/>
          <w:szCs w:val="28"/>
        </w:rPr>
        <w:t xml:space="preserve"> Приведено описание конструктивного исполнения устройства регулирования потоков мощности. </w:t>
      </w:r>
      <w:r w:rsidR="00045555" w:rsidRPr="00592F3A">
        <w:rPr>
          <w:sz w:val="24"/>
          <w:szCs w:val="28"/>
        </w:rPr>
        <w:t>Описан алгоритм</w:t>
      </w:r>
      <w:r w:rsidRPr="00592F3A">
        <w:rPr>
          <w:sz w:val="24"/>
          <w:szCs w:val="28"/>
        </w:rPr>
        <w:t xml:space="preserve"> управления потоками мощности, основанный на соблюдении баланса мощностей в узле нагрузки. </w:t>
      </w:r>
    </w:p>
    <w:p w14:paraId="0F4F075B" w14:textId="77777777" w:rsidR="00193265" w:rsidRPr="00592F3A" w:rsidRDefault="00193265" w:rsidP="00277036">
      <w:pPr>
        <w:ind w:firstLine="709"/>
        <w:jc w:val="both"/>
        <w:rPr>
          <w:sz w:val="24"/>
          <w:szCs w:val="28"/>
        </w:rPr>
      </w:pPr>
    </w:p>
    <w:p w14:paraId="65D9DDA3" w14:textId="77777777" w:rsidR="00E058C6" w:rsidRPr="006D0FAA" w:rsidRDefault="00E058C6" w:rsidP="00277036">
      <w:pPr>
        <w:ind w:firstLine="709"/>
        <w:jc w:val="both"/>
        <w:rPr>
          <w:sz w:val="24"/>
          <w:szCs w:val="28"/>
        </w:rPr>
      </w:pPr>
      <w:r w:rsidRPr="00592F3A">
        <w:rPr>
          <w:b/>
          <w:i/>
          <w:sz w:val="24"/>
          <w:szCs w:val="28"/>
        </w:rPr>
        <w:t>Ключевые</w:t>
      </w:r>
      <w:r w:rsidRPr="006D0FAA">
        <w:rPr>
          <w:b/>
          <w:i/>
          <w:sz w:val="24"/>
          <w:szCs w:val="28"/>
        </w:rPr>
        <w:t xml:space="preserve"> </w:t>
      </w:r>
      <w:r w:rsidRPr="00592F3A">
        <w:rPr>
          <w:b/>
          <w:i/>
          <w:sz w:val="24"/>
          <w:szCs w:val="28"/>
        </w:rPr>
        <w:t>слова</w:t>
      </w:r>
      <w:r w:rsidRPr="006D0FAA">
        <w:rPr>
          <w:b/>
          <w:sz w:val="24"/>
          <w:szCs w:val="28"/>
        </w:rPr>
        <w:t>:</w:t>
      </w:r>
      <w:r w:rsidRPr="006D0FAA">
        <w:rPr>
          <w:sz w:val="24"/>
          <w:szCs w:val="28"/>
        </w:rPr>
        <w:t xml:space="preserve"> </w:t>
      </w:r>
      <w:r w:rsidRPr="00592F3A">
        <w:rPr>
          <w:sz w:val="24"/>
          <w:szCs w:val="28"/>
        </w:rPr>
        <w:t>передача</w:t>
      </w:r>
      <w:r w:rsidRPr="006D0FAA">
        <w:rPr>
          <w:sz w:val="24"/>
          <w:szCs w:val="28"/>
        </w:rPr>
        <w:t xml:space="preserve"> </w:t>
      </w:r>
      <w:r w:rsidRPr="00592F3A">
        <w:rPr>
          <w:sz w:val="24"/>
          <w:szCs w:val="28"/>
        </w:rPr>
        <w:t>электроэнергии</w:t>
      </w:r>
      <w:r w:rsidRPr="006D0FAA">
        <w:rPr>
          <w:sz w:val="24"/>
          <w:szCs w:val="28"/>
        </w:rPr>
        <w:t xml:space="preserve">, </w:t>
      </w:r>
      <w:r w:rsidRPr="00592F3A">
        <w:rPr>
          <w:sz w:val="24"/>
          <w:szCs w:val="28"/>
        </w:rPr>
        <w:t>силовые</w:t>
      </w:r>
      <w:r w:rsidRPr="006D0FAA">
        <w:rPr>
          <w:sz w:val="24"/>
          <w:szCs w:val="28"/>
        </w:rPr>
        <w:t xml:space="preserve"> </w:t>
      </w:r>
      <w:r w:rsidRPr="00592F3A">
        <w:rPr>
          <w:sz w:val="24"/>
          <w:szCs w:val="28"/>
        </w:rPr>
        <w:t>полупроводниковые</w:t>
      </w:r>
      <w:r w:rsidRPr="006D0FAA">
        <w:rPr>
          <w:sz w:val="24"/>
          <w:szCs w:val="28"/>
        </w:rPr>
        <w:t xml:space="preserve"> </w:t>
      </w:r>
      <w:r w:rsidRPr="00592F3A">
        <w:rPr>
          <w:sz w:val="24"/>
          <w:szCs w:val="28"/>
        </w:rPr>
        <w:t>приборы</w:t>
      </w:r>
      <w:r w:rsidRPr="006D0FAA">
        <w:rPr>
          <w:sz w:val="24"/>
          <w:szCs w:val="28"/>
        </w:rPr>
        <w:t xml:space="preserve">, </w:t>
      </w:r>
      <w:r w:rsidRPr="00592F3A">
        <w:rPr>
          <w:sz w:val="24"/>
          <w:szCs w:val="28"/>
        </w:rPr>
        <w:t>энергетические</w:t>
      </w:r>
      <w:r w:rsidRPr="006D0FAA">
        <w:rPr>
          <w:sz w:val="24"/>
          <w:szCs w:val="28"/>
        </w:rPr>
        <w:t xml:space="preserve"> </w:t>
      </w:r>
      <w:r w:rsidRPr="00592F3A">
        <w:rPr>
          <w:sz w:val="24"/>
          <w:szCs w:val="28"/>
        </w:rPr>
        <w:t>ресурсы</w:t>
      </w:r>
      <w:r w:rsidRPr="006D0FAA">
        <w:rPr>
          <w:sz w:val="24"/>
          <w:szCs w:val="28"/>
        </w:rPr>
        <w:t>.</w:t>
      </w:r>
    </w:p>
    <w:p w14:paraId="72189D2A" w14:textId="77777777" w:rsidR="00E058C6" w:rsidRPr="006D0FAA" w:rsidRDefault="00E058C6" w:rsidP="00E058C6">
      <w:pPr>
        <w:spacing w:line="360" w:lineRule="auto"/>
        <w:ind w:firstLine="680"/>
        <w:jc w:val="both"/>
        <w:rPr>
          <w:sz w:val="28"/>
          <w:szCs w:val="28"/>
        </w:rPr>
      </w:pPr>
    </w:p>
    <w:p w14:paraId="35524420" w14:textId="77777777" w:rsidR="00E058C6" w:rsidRDefault="00E058C6" w:rsidP="00277036">
      <w:pPr>
        <w:pStyle w:val="1"/>
        <w:widowControl/>
        <w:tabs>
          <w:tab w:val="left" w:pos="4820"/>
        </w:tabs>
        <w:ind w:firstLine="709"/>
        <w:jc w:val="both"/>
        <w:rPr>
          <w:rFonts w:ascii="Times New Roman" w:hAnsi="Times New Roman"/>
          <w:sz w:val="28"/>
          <w:szCs w:val="28"/>
        </w:rPr>
      </w:pPr>
      <w:r w:rsidRPr="00592F3A">
        <w:rPr>
          <w:rFonts w:ascii="Times New Roman" w:hAnsi="Times New Roman"/>
          <w:sz w:val="28"/>
          <w:szCs w:val="28"/>
        </w:rPr>
        <w:t xml:space="preserve">В России средний рост потребления электрической энергии составляет 2% в год, а в ряде городов (Москва, Санкт-Петербург, Тюмень) достигает значения более 10 % в год [1]….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A82524" w14:paraId="77512F97" w14:textId="77777777" w:rsidTr="00A82524">
        <w:trPr>
          <w:trHeight w:val="1393"/>
        </w:trPr>
        <w:tc>
          <w:tcPr>
            <w:tcW w:w="8897" w:type="dxa"/>
          </w:tcPr>
          <w:p w14:paraId="300C60CF" w14:textId="77777777" w:rsidR="00A82524" w:rsidRDefault="00547969" w:rsidP="00A82524">
            <w:pPr>
              <w:pStyle w:val="1"/>
              <w:widowControl/>
              <w:tabs>
                <w:tab w:val="left" w:pos="4820"/>
              </w:tabs>
              <w:spacing w:line="360" w:lineRule="auto"/>
              <w:jc w:val="center"/>
              <w:rPr>
                <w:rFonts w:ascii="Times New Roman" w:hAnsi="Times New Roman"/>
                <w:sz w:val="28"/>
                <w:szCs w:val="28"/>
              </w:rPr>
            </w:pPr>
            <w:r w:rsidRPr="00547969">
              <w:rPr>
                <w:rFonts w:ascii="Times New Roman" w:hAnsi="Times New Roman"/>
                <w:noProof/>
                <w:snapToGrid/>
                <w:position w:val="-50"/>
                <w:sz w:val="28"/>
                <w:szCs w:val="28"/>
              </w:rPr>
              <w:object w:dxaOrig="4220" w:dyaOrig="1100" w14:anchorId="00EA7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251.1pt;height:64.1pt;mso-width-percent:0;mso-height-percent:0;mso-width-percent:0;mso-height-percent:0" o:ole="">
                  <v:imagedata r:id="rId6" o:title=""/>
                </v:shape>
                <o:OLEObject Type="Embed" ProgID="Equation.DSMT4" ShapeID="_x0000_i1034" DrawAspect="Content" ObjectID="_1773598903" r:id="rId7"/>
              </w:object>
            </w:r>
            <w:r w:rsidR="00A82524" w:rsidRPr="00A82524">
              <w:rPr>
                <w:rFonts w:ascii="Times New Roman" w:hAnsi="Times New Roman"/>
                <w:i/>
                <w:snapToGrid/>
                <w:sz w:val="32"/>
                <w:szCs w:val="32"/>
              </w:rPr>
              <w:t>,</w:t>
            </w:r>
          </w:p>
        </w:tc>
        <w:tc>
          <w:tcPr>
            <w:tcW w:w="674" w:type="dxa"/>
            <w:tcBorders>
              <w:left w:val="nil"/>
            </w:tcBorders>
          </w:tcPr>
          <w:p w14:paraId="65EAAF3A" w14:textId="77777777" w:rsidR="00A82524" w:rsidRDefault="00A82524" w:rsidP="00E058C6">
            <w:pPr>
              <w:pStyle w:val="1"/>
              <w:widowControl/>
              <w:tabs>
                <w:tab w:val="left" w:pos="4820"/>
              </w:tabs>
              <w:spacing w:line="360" w:lineRule="auto"/>
              <w:jc w:val="both"/>
              <w:rPr>
                <w:rFonts w:ascii="Times New Roman" w:hAnsi="Times New Roman"/>
                <w:sz w:val="28"/>
                <w:szCs w:val="28"/>
              </w:rPr>
            </w:pPr>
            <w:r>
              <w:rPr>
                <w:rFonts w:ascii="Times New Roman" w:hAnsi="Times New Roman"/>
                <w:sz w:val="28"/>
                <w:szCs w:val="28"/>
              </w:rPr>
              <w:t>(1)</w:t>
            </w:r>
          </w:p>
        </w:tc>
      </w:tr>
    </w:tbl>
    <w:p w14:paraId="009BA6CD" w14:textId="77777777" w:rsidR="008872A0" w:rsidRDefault="00A82524" w:rsidP="00A82524">
      <w:pPr>
        <w:pStyle w:val="a6"/>
        <w:spacing w:line="240" w:lineRule="auto"/>
        <w:ind w:left="0" w:firstLine="0"/>
        <w:rPr>
          <w:rFonts w:ascii="Times New Roman" w:hAnsi="Times New Roman"/>
          <w:sz w:val="28"/>
          <w:szCs w:val="28"/>
        </w:rPr>
      </w:pPr>
      <w:r w:rsidRPr="00743B0E">
        <w:rPr>
          <w:rFonts w:ascii="Times New Roman" w:hAnsi="Times New Roman"/>
          <w:sz w:val="28"/>
          <w:szCs w:val="28"/>
        </w:rPr>
        <w:t>где</w:t>
      </w:r>
      <w:r w:rsidR="00547969" w:rsidRPr="00743B0E">
        <w:rPr>
          <w:rFonts w:ascii="Times New Roman" w:hAnsi="Times New Roman"/>
          <w:noProof/>
          <w:position w:val="-4"/>
          <w:sz w:val="28"/>
          <w:szCs w:val="28"/>
        </w:rPr>
        <w:object w:dxaOrig="200" w:dyaOrig="220" w14:anchorId="3EA3B4FC">
          <v:shape id="_x0000_i1033" type="#_x0000_t75" alt="" style="width:13.15pt;height:13.15pt;mso-width-percent:0;mso-height-percent:0;mso-width-percent:0;mso-height-percent:0" o:ole="">
            <v:imagedata r:id="rId8" o:title=""/>
          </v:shape>
          <o:OLEObject Type="Embed" ProgID="Equation.DSMT4" ShapeID="_x0000_i1033" DrawAspect="Content" ObjectID="_1773598904" r:id="rId9"/>
        </w:object>
      </w:r>
      <w:r w:rsidRPr="00743B0E">
        <w:rPr>
          <w:rFonts w:ascii="Times New Roman" w:hAnsi="Times New Roman"/>
          <w:sz w:val="28"/>
          <w:szCs w:val="28"/>
        </w:rPr>
        <w:t>– среднее значение индуктивности фазы статора [4];</w:t>
      </w:r>
      <w:r w:rsidR="00547969" w:rsidRPr="00743B0E">
        <w:rPr>
          <w:rFonts w:ascii="Times New Roman" w:hAnsi="Times New Roman"/>
          <w:noProof/>
          <w:position w:val="-18"/>
          <w:sz w:val="32"/>
          <w:szCs w:val="32"/>
        </w:rPr>
        <w:object w:dxaOrig="499" w:dyaOrig="380" w14:anchorId="29630F1A">
          <v:shape id="_x0000_i1032" type="#_x0000_t75" alt="" style="width:29.85pt;height:22.85pt;mso-width-percent:0;mso-height-percent:0;mso-width-percent:0;mso-height-percent:0" o:ole="">
            <v:imagedata r:id="rId10" o:title=""/>
          </v:shape>
          <o:OLEObject Type="Embed" ProgID="Equation.DSMT4" ShapeID="_x0000_i1032" DrawAspect="Content" ObjectID="_1773598905" r:id="rId11"/>
        </w:object>
      </w:r>
      <w:r w:rsidRPr="00743B0E">
        <w:rPr>
          <w:rFonts w:ascii="Times New Roman" w:hAnsi="Times New Roman"/>
          <w:sz w:val="28"/>
          <w:szCs w:val="28"/>
        </w:rPr>
        <w:t xml:space="preserve">, </w:t>
      </w:r>
      <w:r w:rsidR="00547969" w:rsidRPr="00743B0E">
        <w:rPr>
          <w:rFonts w:ascii="Times New Roman" w:hAnsi="Times New Roman"/>
          <w:noProof/>
          <w:position w:val="-22"/>
          <w:sz w:val="28"/>
          <w:szCs w:val="28"/>
        </w:rPr>
        <w:object w:dxaOrig="460" w:dyaOrig="420" w14:anchorId="5847186F">
          <v:shape id="_x0000_i1031" type="#_x0000_t75" alt="" style="width:28.1pt;height:22.85pt;mso-width-percent:0;mso-height-percent:0;mso-width-percent:0;mso-height-percent:0" o:ole="">
            <v:imagedata r:id="rId12" o:title=""/>
          </v:shape>
          <o:OLEObject Type="Embed" ProgID="Equation.DSMT4" ShapeID="_x0000_i1031" DrawAspect="Content" ObjectID="_1773598906" r:id="rId13"/>
        </w:object>
      </w:r>
      <w:r w:rsidRPr="00743B0E">
        <w:rPr>
          <w:rFonts w:ascii="Times New Roman" w:hAnsi="Times New Roman"/>
          <w:sz w:val="28"/>
          <w:szCs w:val="28"/>
        </w:rPr>
        <w:t xml:space="preserve"> – величины, характеризующие изменения собственных индуктивностей</w:t>
      </w:r>
      <w:r>
        <w:rPr>
          <w:rFonts w:ascii="Times New Roman" w:hAnsi="Times New Roman"/>
          <w:sz w:val="28"/>
          <w:szCs w:val="28"/>
        </w:rPr>
        <w:t xml:space="preserve"> </w:t>
      </w:r>
      <w:r w:rsidRPr="00743B0E">
        <w:rPr>
          <w:rFonts w:ascii="Times New Roman" w:hAnsi="Times New Roman"/>
          <w:sz w:val="28"/>
          <w:szCs w:val="28"/>
        </w:rPr>
        <w:t>фаз</w:t>
      </w:r>
      <w:r>
        <w:rPr>
          <w:rFonts w:ascii="Times New Roman" w:hAnsi="Times New Roman"/>
          <w:sz w:val="28"/>
          <w:szCs w:val="28"/>
        </w:rPr>
        <w:t xml:space="preserve"> </w:t>
      </w:r>
      <w:r w:rsidRPr="00743B0E">
        <w:rPr>
          <w:rFonts w:ascii="Times New Roman" w:hAnsi="Times New Roman"/>
          <w:sz w:val="28"/>
          <w:szCs w:val="28"/>
        </w:rPr>
        <w:sym w:font="Symbol" w:char="F061"/>
      </w:r>
      <w:r w:rsidRPr="00743B0E">
        <w:rPr>
          <w:rFonts w:ascii="Times New Roman" w:hAnsi="Times New Roman"/>
          <w:sz w:val="28"/>
          <w:szCs w:val="28"/>
        </w:rPr>
        <w:t xml:space="preserve"> и </w:t>
      </w:r>
      <w:r w:rsidRPr="00743B0E">
        <w:rPr>
          <w:rFonts w:ascii="Times New Roman" w:hAnsi="Times New Roman"/>
          <w:sz w:val="28"/>
          <w:szCs w:val="28"/>
        </w:rPr>
        <w:sym w:font="Symbol" w:char="F062"/>
      </w:r>
      <w:r>
        <w:rPr>
          <w:rFonts w:ascii="Times New Roman" w:hAnsi="Times New Roman"/>
          <w:sz w:val="28"/>
          <w:szCs w:val="28"/>
        </w:rPr>
        <w:t xml:space="preserve"> </w:t>
      </w:r>
      <w:r w:rsidRPr="00743B0E">
        <w:rPr>
          <w:rFonts w:ascii="Times New Roman" w:hAnsi="Times New Roman"/>
          <w:sz w:val="28"/>
          <w:szCs w:val="28"/>
        </w:rPr>
        <w:t>статора</w:t>
      </w:r>
      <w:r>
        <w:rPr>
          <w:rFonts w:ascii="Times New Roman" w:hAnsi="Times New Roman"/>
          <w:sz w:val="28"/>
          <w:szCs w:val="28"/>
        </w:rPr>
        <w:t xml:space="preserve"> </w:t>
      </w:r>
      <w:r w:rsidRPr="00743B0E">
        <w:rPr>
          <w:rFonts w:ascii="Times New Roman" w:hAnsi="Times New Roman"/>
          <w:sz w:val="28"/>
          <w:szCs w:val="28"/>
        </w:rPr>
        <w:t>от положения ротора;</w:t>
      </w:r>
      <w:r>
        <w:rPr>
          <w:rFonts w:ascii="Times New Roman" w:hAnsi="Times New Roman"/>
          <w:sz w:val="28"/>
          <w:szCs w:val="28"/>
        </w:rPr>
        <w:t xml:space="preserve"> </w:t>
      </w:r>
      <w:r w:rsidR="00547969" w:rsidRPr="00743B0E">
        <w:rPr>
          <w:rFonts w:ascii="Times New Roman" w:hAnsi="Times New Roman"/>
          <w:noProof/>
          <w:position w:val="-18"/>
          <w:sz w:val="28"/>
          <w:szCs w:val="28"/>
        </w:rPr>
        <w:object w:dxaOrig="540" w:dyaOrig="380" w14:anchorId="3A8138CF">
          <v:shape id="_x0000_i1030" type="#_x0000_t75" alt="" style="width:33.35pt;height:22.85pt;mso-width-percent:0;mso-height-percent:0;mso-width-percent:0;mso-height-percent:0" o:ole="">
            <v:imagedata r:id="rId14" o:title=""/>
          </v:shape>
          <o:OLEObject Type="Embed" ProgID="Equation.DSMT4" ShapeID="_x0000_i1030" DrawAspect="Content" ObjectID="_1773598907" r:id="rId15"/>
        </w:object>
      </w:r>
      <w:r w:rsidRPr="00743B0E">
        <w:rPr>
          <w:rFonts w:ascii="Times New Roman" w:hAnsi="Times New Roman"/>
          <w:sz w:val="28"/>
          <w:szCs w:val="28"/>
        </w:rPr>
        <w:t xml:space="preserve">, </w:t>
      </w:r>
      <w:r w:rsidR="00547969" w:rsidRPr="00743B0E">
        <w:rPr>
          <w:rFonts w:ascii="Times New Roman" w:hAnsi="Times New Roman"/>
          <w:noProof/>
          <w:position w:val="-22"/>
          <w:sz w:val="28"/>
          <w:szCs w:val="28"/>
        </w:rPr>
        <w:object w:dxaOrig="499" w:dyaOrig="420" w14:anchorId="0A6D38EA">
          <v:shape id="_x0000_i1029" type="#_x0000_t75" alt="" style="width:29.85pt;height:23.7pt;mso-width-percent:0;mso-height-percent:0;mso-width-percent:0;mso-height-percent:0" o:ole="">
            <v:imagedata r:id="rId16" o:title=""/>
          </v:shape>
          <o:OLEObject Type="Embed" ProgID="Equation.DSMT4" ShapeID="_x0000_i1029" DrawAspect="Content" ObjectID="_1773598908" r:id="rId17"/>
        </w:object>
      </w:r>
      <w:r w:rsidRPr="00743B0E">
        <w:rPr>
          <w:rFonts w:ascii="Times New Roman" w:hAnsi="Times New Roman"/>
          <w:sz w:val="28"/>
          <w:szCs w:val="28"/>
        </w:rPr>
        <w:t xml:space="preserve"> – величины, характеризующие изменения взаимных</w:t>
      </w:r>
      <w:r>
        <w:rPr>
          <w:rFonts w:ascii="Times New Roman" w:hAnsi="Times New Roman"/>
          <w:sz w:val="28"/>
          <w:szCs w:val="28"/>
        </w:rPr>
        <w:t xml:space="preserve"> </w:t>
      </w:r>
      <w:r w:rsidRPr="00743B0E">
        <w:rPr>
          <w:rFonts w:ascii="Times New Roman" w:hAnsi="Times New Roman"/>
          <w:sz w:val="28"/>
          <w:szCs w:val="28"/>
        </w:rPr>
        <w:t xml:space="preserve">индуктивностей фаз </w:t>
      </w:r>
      <w:r w:rsidRPr="00743B0E">
        <w:rPr>
          <w:rFonts w:ascii="Times New Roman" w:hAnsi="Times New Roman"/>
          <w:sz w:val="28"/>
          <w:szCs w:val="28"/>
        </w:rPr>
        <w:sym w:font="Symbol" w:char="F061"/>
      </w:r>
      <w:r w:rsidRPr="00743B0E">
        <w:rPr>
          <w:rFonts w:ascii="Times New Roman" w:hAnsi="Times New Roman"/>
          <w:sz w:val="28"/>
          <w:szCs w:val="28"/>
        </w:rPr>
        <w:t xml:space="preserve"> и </w:t>
      </w:r>
      <w:r w:rsidRPr="00743B0E">
        <w:rPr>
          <w:rFonts w:ascii="Times New Roman" w:hAnsi="Times New Roman"/>
          <w:sz w:val="28"/>
          <w:szCs w:val="28"/>
        </w:rPr>
        <w:sym w:font="Symbol" w:char="F062"/>
      </w:r>
      <w:r w:rsidRPr="00743B0E">
        <w:rPr>
          <w:rFonts w:ascii="Times New Roman" w:hAnsi="Times New Roman"/>
          <w:sz w:val="28"/>
          <w:szCs w:val="28"/>
        </w:rPr>
        <w:t xml:space="preserve"> статора от положения ротора;</w:t>
      </w:r>
      <w:r>
        <w:rPr>
          <w:rFonts w:ascii="Times New Roman" w:hAnsi="Times New Roman"/>
          <w:sz w:val="28"/>
          <w:szCs w:val="28"/>
        </w:rPr>
        <w:t xml:space="preserve"> </w:t>
      </w:r>
      <w:r w:rsidR="00547969" w:rsidRPr="00743B0E">
        <w:rPr>
          <w:rFonts w:ascii="Times New Roman" w:hAnsi="Times New Roman"/>
          <w:noProof/>
          <w:position w:val="-18"/>
          <w:sz w:val="28"/>
          <w:szCs w:val="28"/>
        </w:rPr>
        <w:object w:dxaOrig="240" w:dyaOrig="380" w14:anchorId="1B2D2913">
          <v:shape id="_x0000_i1028" type="#_x0000_t75" alt="" style="width:14.95pt;height:23.7pt;mso-width-percent:0;mso-height-percent:0;mso-width-percent:0;mso-height-percent:0" o:ole="">
            <v:imagedata r:id="rId18" o:title=""/>
          </v:shape>
          <o:OLEObject Type="Embed" ProgID="Equation.DSMT4" ShapeID="_x0000_i1028" DrawAspect="Content" ObjectID="_1773598909" r:id="rId19"/>
        </w:object>
      </w:r>
      <w:r w:rsidRPr="00743B0E">
        <w:rPr>
          <w:rFonts w:ascii="Times New Roman" w:hAnsi="Times New Roman"/>
          <w:sz w:val="28"/>
          <w:szCs w:val="28"/>
        </w:rPr>
        <w:t xml:space="preserve">, </w:t>
      </w:r>
      <w:r w:rsidR="00547969" w:rsidRPr="00743B0E">
        <w:rPr>
          <w:rFonts w:ascii="Times New Roman" w:hAnsi="Times New Roman"/>
          <w:noProof/>
          <w:position w:val="-22"/>
          <w:sz w:val="28"/>
          <w:szCs w:val="28"/>
        </w:rPr>
        <w:object w:dxaOrig="220" w:dyaOrig="420" w14:anchorId="2E8D7CFE">
          <v:shape id="_x0000_i1027" type="#_x0000_t75" alt="" style="width:13.15pt;height:27.2pt;mso-width-percent:0;mso-height-percent:0;mso-width-percent:0;mso-height-percent:0" o:ole="">
            <v:imagedata r:id="rId20" o:title=""/>
          </v:shape>
          <o:OLEObject Type="Embed" ProgID="Equation.DSMT4" ShapeID="_x0000_i1027" DrawAspect="Content" ObjectID="_1773598910" r:id="rId21"/>
        </w:object>
      </w:r>
      <w:r w:rsidRPr="00743B0E">
        <w:rPr>
          <w:rFonts w:ascii="Times New Roman" w:hAnsi="Times New Roman"/>
          <w:sz w:val="28"/>
          <w:szCs w:val="28"/>
        </w:rPr>
        <w:t xml:space="preserve">  – фазные токи;</w:t>
      </w:r>
      <w:r>
        <w:rPr>
          <w:rFonts w:ascii="Times New Roman" w:hAnsi="Times New Roman"/>
          <w:sz w:val="28"/>
          <w:szCs w:val="28"/>
        </w:rPr>
        <w:t xml:space="preserve"> </w:t>
      </w:r>
      <w:r w:rsidR="00547969" w:rsidRPr="00743B0E">
        <w:rPr>
          <w:rFonts w:ascii="Times New Roman" w:hAnsi="Times New Roman"/>
          <w:noProof/>
          <w:position w:val="-18"/>
          <w:sz w:val="28"/>
          <w:szCs w:val="28"/>
        </w:rPr>
        <w:object w:dxaOrig="340" w:dyaOrig="380" w14:anchorId="0500F3DE">
          <v:shape id="_x0000_i1026" type="#_x0000_t75" alt="" style="width:21.95pt;height:23.7pt;mso-width-percent:0;mso-height-percent:0;mso-width-percent:0;mso-height-percent:0" o:ole="">
            <v:imagedata r:id="rId22" o:title=""/>
          </v:shape>
          <o:OLEObject Type="Embed" ProgID="Equation.DSMT4" ShapeID="_x0000_i1026" DrawAspect="Content" ObjectID="_1773598911" r:id="rId23"/>
        </w:object>
      </w:r>
      <w:r w:rsidRPr="00743B0E">
        <w:rPr>
          <w:rFonts w:ascii="Times New Roman" w:hAnsi="Times New Roman"/>
          <w:sz w:val="28"/>
          <w:szCs w:val="28"/>
        </w:rPr>
        <w:t>– составляющая потокосцепления от постоянных магнитов на роторе;</w:t>
      </w:r>
      <w:r>
        <w:rPr>
          <w:rFonts w:ascii="Times New Roman" w:hAnsi="Times New Roman"/>
          <w:sz w:val="28"/>
          <w:szCs w:val="28"/>
        </w:rPr>
        <w:t xml:space="preserve"> </w:t>
      </w:r>
      <w:r w:rsidR="00547969" w:rsidRPr="00743B0E">
        <w:rPr>
          <w:rFonts w:ascii="Times New Roman" w:hAnsi="Times New Roman"/>
          <w:noProof/>
          <w:position w:val="-6"/>
          <w:sz w:val="28"/>
          <w:szCs w:val="28"/>
        </w:rPr>
        <w:object w:dxaOrig="180" w:dyaOrig="240" w14:anchorId="10984C17">
          <v:shape id="_x0000_i1025" type="#_x0000_t75" alt="" style="width:13.15pt;height:14.95pt;mso-width-percent:0;mso-height-percent:0;mso-width-percent:0;mso-height-percent:0" o:ole="">
            <v:imagedata r:id="rId24" o:title=""/>
          </v:shape>
          <o:OLEObject Type="Embed" ProgID="Equation.DSMT4" ShapeID="_x0000_i1025" DrawAspect="Content" ObjectID="_1773598912" r:id="rId25"/>
        </w:object>
      </w:r>
      <w:r w:rsidRPr="00743B0E">
        <w:rPr>
          <w:rFonts w:ascii="Times New Roman" w:hAnsi="Times New Roman"/>
          <w:sz w:val="28"/>
          <w:szCs w:val="28"/>
        </w:rPr>
        <w:t xml:space="preserve"> – угловое положение ротора.</w:t>
      </w:r>
    </w:p>
    <w:p w14:paraId="6E5AAC29" w14:textId="77777777" w:rsidR="008872A0" w:rsidRDefault="008872A0" w:rsidP="00A82524">
      <w:pPr>
        <w:pStyle w:val="a6"/>
        <w:spacing w:line="240" w:lineRule="auto"/>
        <w:ind w:left="0" w:firstLine="0"/>
        <w:rPr>
          <w:rFonts w:ascii="Times New Roman" w:hAnsi="Times New Roman"/>
          <w:sz w:val="28"/>
          <w:szCs w:val="28"/>
        </w:rPr>
      </w:pPr>
    </w:p>
    <w:p w14:paraId="278B88C0" w14:textId="77777777" w:rsidR="00A82524" w:rsidRDefault="00A82524" w:rsidP="00A82524">
      <w:pPr>
        <w:pStyle w:val="a6"/>
        <w:spacing w:line="240" w:lineRule="auto"/>
        <w:ind w:left="0" w:firstLine="708"/>
        <w:rPr>
          <w:rFonts w:ascii="Times New Roman" w:hAnsi="Times New Roman"/>
          <w:sz w:val="28"/>
          <w:szCs w:val="28"/>
        </w:rPr>
      </w:pPr>
      <w:r w:rsidRPr="00743B0E">
        <w:rPr>
          <w:rFonts w:ascii="Times New Roman" w:hAnsi="Times New Roman"/>
          <w:sz w:val="28"/>
          <w:szCs w:val="28"/>
        </w:rPr>
        <w:t>Зависимость индуктивности двух фаз электродвигателя при условии, что третья остаётся неподключенной, можно изобразить следующим образом (рис. 1).</w:t>
      </w:r>
    </w:p>
    <w:p w14:paraId="2F09E353" w14:textId="77777777" w:rsidR="00A82524" w:rsidRPr="00743B0E" w:rsidRDefault="00A82524" w:rsidP="00A82524">
      <w:pPr>
        <w:pStyle w:val="a6"/>
        <w:spacing w:line="240" w:lineRule="auto"/>
        <w:ind w:left="0" w:firstLine="708"/>
        <w:rPr>
          <w:rFonts w:ascii="Times New Roman" w:hAnsi="Times New Roman"/>
          <w:sz w:val="28"/>
          <w:szCs w:val="28"/>
        </w:rPr>
      </w:pPr>
    </w:p>
    <w:p w14:paraId="2962BC1F" w14:textId="77777777" w:rsidR="00A82524" w:rsidRPr="00743B0E" w:rsidRDefault="00A82524" w:rsidP="00A82524">
      <w:pPr>
        <w:pStyle w:val="a6"/>
        <w:ind w:left="0" w:firstLine="0"/>
        <w:jc w:val="center"/>
        <w:rPr>
          <w:rFonts w:ascii="Times New Roman" w:hAnsi="Times New Roman"/>
          <w:sz w:val="24"/>
          <w:szCs w:val="24"/>
        </w:rPr>
      </w:pPr>
      <w:r w:rsidRPr="00743B0E">
        <w:rPr>
          <w:noProof/>
          <w:sz w:val="24"/>
          <w:szCs w:val="24"/>
          <w:lang w:eastAsia="ru-RU"/>
        </w:rPr>
        <w:lastRenderedPageBreak/>
        <w:drawing>
          <wp:inline distT="0" distB="0" distL="0" distR="0" wp14:anchorId="3DABC9ED" wp14:editId="026E4C16">
            <wp:extent cx="3024554" cy="170305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6" cstate="print"/>
                    <a:srcRect l="19329" t="29255" r="27550" b="22872"/>
                    <a:stretch>
                      <a:fillRect/>
                    </a:stretch>
                  </pic:blipFill>
                  <pic:spPr bwMode="auto">
                    <a:xfrm>
                      <a:off x="0" y="0"/>
                      <a:ext cx="3033890" cy="1708312"/>
                    </a:xfrm>
                    <a:prstGeom prst="rect">
                      <a:avLst/>
                    </a:prstGeom>
                    <a:noFill/>
                    <a:ln w="9525">
                      <a:noFill/>
                      <a:miter lim="800000"/>
                      <a:headEnd/>
                      <a:tailEnd/>
                    </a:ln>
                  </pic:spPr>
                </pic:pic>
              </a:graphicData>
            </a:graphic>
          </wp:inline>
        </w:drawing>
      </w:r>
    </w:p>
    <w:p w14:paraId="4BD7CA5A" w14:textId="77777777" w:rsidR="00A82524" w:rsidRPr="00743B0E" w:rsidRDefault="00A82524" w:rsidP="00A82524">
      <w:pPr>
        <w:pStyle w:val="a6"/>
        <w:ind w:left="0" w:firstLine="0"/>
        <w:jc w:val="center"/>
        <w:rPr>
          <w:rFonts w:ascii="Times New Roman" w:hAnsi="Times New Roman"/>
          <w:sz w:val="24"/>
          <w:szCs w:val="24"/>
        </w:rPr>
      </w:pPr>
    </w:p>
    <w:p w14:paraId="307AB769" w14:textId="77777777" w:rsidR="00A82524" w:rsidRPr="00E50226" w:rsidRDefault="00A82524" w:rsidP="00A82524">
      <w:pPr>
        <w:pStyle w:val="a6"/>
        <w:tabs>
          <w:tab w:val="left" w:pos="6237"/>
        </w:tabs>
        <w:ind w:left="0" w:firstLine="0"/>
        <w:jc w:val="center"/>
        <w:rPr>
          <w:rFonts w:ascii="Times New Roman" w:hAnsi="Times New Roman"/>
          <w:b/>
          <w:sz w:val="24"/>
          <w:szCs w:val="24"/>
        </w:rPr>
      </w:pPr>
      <w:r w:rsidRPr="00743B0E">
        <w:rPr>
          <w:rFonts w:ascii="Times New Roman" w:hAnsi="Times New Roman"/>
          <w:b/>
          <w:sz w:val="24"/>
          <w:szCs w:val="24"/>
        </w:rPr>
        <w:t>Рис. 1. Изменение индуктивности при вращении ротора</w:t>
      </w:r>
    </w:p>
    <w:p w14:paraId="6EDB1361" w14:textId="77777777" w:rsidR="00A82524" w:rsidRPr="00A82524" w:rsidRDefault="00A82524" w:rsidP="00A82524">
      <w:pPr>
        <w:ind w:firstLine="709"/>
        <w:jc w:val="both"/>
        <w:rPr>
          <w:color w:val="000000"/>
          <w:sz w:val="28"/>
          <w:szCs w:val="28"/>
        </w:rPr>
      </w:pPr>
      <w:r w:rsidRPr="00A82524">
        <w:rPr>
          <w:color w:val="000000"/>
          <w:sz w:val="28"/>
          <w:szCs w:val="28"/>
        </w:rPr>
        <w:t>Технические характеристики трехфазного и конденсаторного двигателей</w:t>
      </w:r>
      <w:r>
        <w:rPr>
          <w:color w:val="000000"/>
          <w:sz w:val="28"/>
          <w:szCs w:val="28"/>
        </w:rPr>
        <w:t xml:space="preserve"> </w:t>
      </w:r>
      <w:r w:rsidRPr="00A82524">
        <w:rPr>
          <w:color w:val="000000"/>
          <w:sz w:val="28"/>
          <w:szCs w:val="28"/>
        </w:rPr>
        <w:t>приведены в табл. 1.</w:t>
      </w:r>
    </w:p>
    <w:p w14:paraId="65836114" w14:textId="77777777" w:rsidR="00A82524" w:rsidRPr="00A82524" w:rsidRDefault="00A82524" w:rsidP="00A82524">
      <w:pPr>
        <w:ind w:firstLine="708"/>
        <w:jc w:val="right"/>
        <w:rPr>
          <w:b/>
          <w:i/>
          <w:color w:val="000000"/>
          <w:sz w:val="24"/>
          <w:szCs w:val="24"/>
        </w:rPr>
      </w:pPr>
      <w:r w:rsidRPr="00A82524">
        <w:rPr>
          <w:b/>
          <w:i/>
          <w:color w:val="000000"/>
          <w:sz w:val="24"/>
          <w:szCs w:val="24"/>
        </w:rPr>
        <w:t>Таблица 1</w:t>
      </w:r>
    </w:p>
    <w:p w14:paraId="7C302B62" w14:textId="77777777" w:rsidR="00A82524" w:rsidRPr="00A82524" w:rsidRDefault="00A82524" w:rsidP="00A82524">
      <w:pPr>
        <w:jc w:val="center"/>
        <w:rPr>
          <w:b/>
          <w:color w:val="000000"/>
          <w:sz w:val="24"/>
          <w:szCs w:val="24"/>
        </w:rPr>
      </w:pPr>
      <w:r w:rsidRPr="00A82524">
        <w:rPr>
          <w:b/>
          <w:color w:val="000000"/>
          <w:sz w:val="24"/>
          <w:szCs w:val="24"/>
        </w:rPr>
        <w:t>Технические характеристики трехфазного и конденсаторного двигателей</w:t>
      </w:r>
    </w:p>
    <w:p w14:paraId="5EFD36C0" w14:textId="77777777" w:rsidR="00A82524" w:rsidRPr="00A82524" w:rsidRDefault="00A82524" w:rsidP="00A82524">
      <w:pPr>
        <w:jc w:val="center"/>
        <w:rPr>
          <w:b/>
          <w:color w:val="000000"/>
          <w:sz w:val="24"/>
          <w:szCs w:val="24"/>
        </w:rPr>
      </w:pPr>
    </w:p>
    <w:tbl>
      <w:tblPr>
        <w:tblW w:w="9498" w:type="dxa"/>
        <w:jc w:val="center"/>
        <w:tblLayout w:type="fixed"/>
        <w:tblLook w:val="04A0" w:firstRow="1" w:lastRow="0" w:firstColumn="1" w:lastColumn="0" w:noHBand="0" w:noVBand="1"/>
      </w:tblPr>
      <w:tblGrid>
        <w:gridCol w:w="1588"/>
        <w:gridCol w:w="964"/>
        <w:gridCol w:w="992"/>
        <w:gridCol w:w="992"/>
        <w:gridCol w:w="738"/>
        <w:gridCol w:w="708"/>
        <w:gridCol w:w="850"/>
        <w:gridCol w:w="823"/>
        <w:gridCol w:w="1163"/>
        <w:gridCol w:w="680"/>
      </w:tblGrid>
      <w:tr w:rsidR="00A82524" w:rsidRPr="00A82524" w14:paraId="7F3C7065" w14:textId="77777777" w:rsidTr="00045555">
        <w:trPr>
          <w:trHeight w:val="454"/>
          <w:jc w:val="center"/>
        </w:trPr>
        <w:tc>
          <w:tcPr>
            <w:tcW w:w="1588" w:type="dxa"/>
            <w:tcBorders>
              <w:top w:val="single" w:sz="4" w:space="0" w:color="auto"/>
              <w:left w:val="single" w:sz="4" w:space="0" w:color="auto"/>
              <w:bottom w:val="single" w:sz="4" w:space="0" w:color="auto"/>
              <w:right w:val="single" w:sz="4" w:space="0" w:color="auto"/>
            </w:tcBorders>
            <w:noWrap/>
            <w:vAlign w:val="center"/>
            <w:hideMark/>
          </w:tcPr>
          <w:p w14:paraId="332A502C" w14:textId="77777777" w:rsidR="00A82524" w:rsidRPr="00A82524" w:rsidRDefault="00A82524" w:rsidP="00A82524">
            <w:pPr>
              <w:jc w:val="center"/>
              <w:rPr>
                <w:iCs/>
                <w:color w:val="000000"/>
                <w:sz w:val="24"/>
                <w:szCs w:val="24"/>
              </w:rPr>
            </w:pPr>
            <w:r w:rsidRPr="00A82524">
              <w:rPr>
                <w:iCs/>
                <w:color w:val="000000"/>
                <w:sz w:val="24"/>
                <w:szCs w:val="24"/>
              </w:rPr>
              <w:t>Тип</w:t>
            </w:r>
          </w:p>
          <w:p w14:paraId="79527B74" w14:textId="77777777" w:rsidR="00A82524" w:rsidRPr="00A82524" w:rsidRDefault="00A82524" w:rsidP="00A82524">
            <w:pPr>
              <w:jc w:val="center"/>
              <w:rPr>
                <w:iCs/>
                <w:color w:val="000000"/>
                <w:sz w:val="24"/>
                <w:szCs w:val="24"/>
              </w:rPr>
            </w:pPr>
            <w:r w:rsidRPr="00A82524">
              <w:rPr>
                <w:iCs/>
                <w:color w:val="000000"/>
                <w:sz w:val="24"/>
                <w:szCs w:val="24"/>
              </w:rPr>
              <w:t>двигателя</w:t>
            </w:r>
          </w:p>
        </w:tc>
        <w:tc>
          <w:tcPr>
            <w:tcW w:w="9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56F851" w14:textId="77777777" w:rsidR="00A82524" w:rsidRPr="00A82524" w:rsidRDefault="00A82524" w:rsidP="00A82524">
            <w:pPr>
              <w:jc w:val="center"/>
              <w:rPr>
                <w:color w:val="000000"/>
                <w:sz w:val="24"/>
                <w:szCs w:val="24"/>
              </w:rPr>
            </w:pPr>
            <w:r w:rsidRPr="00A82524">
              <w:rPr>
                <w:i/>
                <w:color w:val="000000"/>
                <w:sz w:val="24"/>
                <w:szCs w:val="24"/>
                <w:lang w:val="en-US"/>
              </w:rPr>
              <w:t>P</w:t>
            </w:r>
            <w:r w:rsidRPr="00A82524">
              <w:rPr>
                <w:color w:val="000000"/>
                <w:sz w:val="24"/>
                <w:szCs w:val="24"/>
              </w:rPr>
              <w:t>н, кВт</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8119E9" w14:textId="77777777" w:rsidR="00A82524" w:rsidRPr="00A82524" w:rsidRDefault="00A82524" w:rsidP="00A82524">
            <w:pPr>
              <w:jc w:val="center"/>
              <w:rPr>
                <w:iCs/>
                <w:color w:val="000000"/>
                <w:sz w:val="24"/>
                <w:szCs w:val="24"/>
              </w:rPr>
            </w:pPr>
            <w:r w:rsidRPr="00A82524">
              <w:rPr>
                <w:i/>
                <w:color w:val="000000"/>
                <w:sz w:val="24"/>
                <w:szCs w:val="24"/>
                <w:lang w:val="en-US"/>
              </w:rPr>
              <w:t>n</w:t>
            </w:r>
            <w:r w:rsidRPr="00A82524">
              <w:rPr>
                <w:color w:val="000000"/>
                <w:sz w:val="24"/>
                <w:szCs w:val="24"/>
              </w:rPr>
              <w:t>н, об</w:t>
            </w:r>
            <w:r w:rsidRPr="00A82524">
              <w:rPr>
                <w:color w:val="000000"/>
                <w:sz w:val="24"/>
                <w:szCs w:val="24"/>
                <w:lang w:val="en-US"/>
              </w:rPr>
              <w:t>/</w:t>
            </w:r>
            <w:r w:rsidRPr="00A82524">
              <w:rPr>
                <w:color w:val="000000"/>
                <w:sz w:val="24"/>
                <w:szCs w:val="24"/>
              </w:rPr>
              <w:t>мин</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6CBDB6E" w14:textId="77777777" w:rsidR="00A82524" w:rsidRPr="00A82524" w:rsidRDefault="00A82524" w:rsidP="00A82524">
            <w:pPr>
              <w:jc w:val="center"/>
              <w:rPr>
                <w:iCs/>
                <w:color w:val="000000"/>
                <w:sz w:val="24"/>
                <w:szCs w:val="24"/>
              </w:rPr>
            </w:pPr>
            <w:proofErr w:type="spellStart"/>
            <w:r w:rsidRPr="00A82524">
              <w:rPr>
                <w:iCs/>
                <w:color w:val="000000"/>
                <w:sz w:val="24"/>
                <w:szCs w:val="24"/>
              </w:rPr>
              <w:t>К.п.д</w:t>
            </w:r>
            <w:proofErr w:type="spellEnd"/>
            <w:r w:rsidRPr="00A82524">
              <w:rPr>
                <w:iCs/>
                <w:color w:val="000000"/>
                <w:sz w:val="24"/>
                <w:szCs w:val="24"/>
              </w:rPr>
              <w:t>., %</w:t>
            </w:r>
          </w:p>
        </w:tc>
        <w:tc>
          <w:tcPr>
            <w:tcW w:w="7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ADF85C" w14:textId="77777777" w:rsidR="00A82524" w:rsidRPr="00A82524" w:rsidRDefault="00A82524" w:rsidP="00A82524">
            <w:pPr>
              <w:jc w:val="center"/>
              <w:rPr>
                <w:iCs/>
                <w:color w:val="000000"/>
                <w:sz w:val="24"/>
                <w:szCs w:val="24"/>
              </w:rPr>
            </w:pPr>
            <w:r w:rsidRPr="00A82524">
              <w:rPr>
                <w:i/>
                <w:color w:val="000000"/>
                <w:sz w:val="24"/>
                <w:szCs w:val="24"/>
                <w:lang w:val="en-US"/>
              </w:rPr>
              <w:t>I</w:t>
            </w:r>
            <w:r w:rsidRPr="00A82524">
              <w:rPr>
                <w:color w:val="000000"/>
                <w:sz w:val="24"/>
                <w:szCs w:val="24"/>
              </w:rPr>
              <w:t>н</w:t>
            </w:r>
            <w:r w:rsidRPr="00A82524">
              <w:rPr>
                <w:color w:val="000000"/>
                <w:sz w:val="24"/>
                <w:szCs w:val="24"/>
                <w:lang w:val="en-US"/>
              </w:rPr>
              <w:t xml:space="preserve">, </w:t>
            </w:r>
            <w:r w:rsidRPr="00A82524">
              <w:rPr>
                <w:color w:val="000000"/>
                <w:sz w:val="24"/>
                <w:szCs w:val="24"/>
              </w:rPr>
              <w:t>А</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1D9C63" w14:textId="77777777" w:rsidR="00A82524" w:rsidRPr="00A82524" w:rsidRDefault="00A82524" w:rsidP="00A82524">
            <w:pPr>
              <w:jc w:val="center"/>
              <w:rPr>
                <w:color w:val="000000"/>
                <w:sz w:val="24"/>
                <w:szCs w:val="24"/>
                <w:lang w:val="en-US"/>
              </w:rPr>
            </w:pPr>
            <w:r w:rsidRPr="00A82524">
              <w:rPr>
                <w:color w:val="000000"/>
                <w:sz w:val="24"/>
                <w:szCs w:val="24"/>
                <w:lang w:val="en-US"/>
              </w:rPr>
              <w:t>cos</w:t>
            </w:r>
            <w:r w:rsidRPr="00A82524">
              <w:rPr>
                <w:color w:val="000000"/>
                <w:sz w:val="24"/>
                <w:szCs w:val="24"/>
                <w:lang w:val="en-US"/>
              </w:rPr>
              <w:sym w:font="Symbol" w:char="F06A"/>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05804B" w14:textId="77777777" w:rsidR="00A82524" w:rsidRPr="00A82524" w:rsidRDefault="00A82524" w:rsidP="00A82524">
            <w:pPr>
              <w:jc w:val="center"/>
              <w:rPr>
                <w:color w:val="000000"/>
                <w:sz w:val="24"/>
                <w:szCs w:val="24"/>
                <w:lang w:val="en-US"/>
              </w:rPr>
            </w:pPr>
            <w:r w:rsidRPr="00A82524">
              <w:rPr>
                <w:i/>
                <w:color w:val="000000"/>
                <w:sz w:val="24"/>
                <w:szCs w:val="24"/>
                <w:lang w:val="en-US"/>
              </w:rPr>
              <w:t>I</w:t>
            </w:r>
            <w:r w:rsidRPr="00A82524">
              <w:rPr>
                <w:color w:val="000000"/>
                <w:sz w:val="24"/>
                <w:szCs w:val="24"/>
              </w:rPr>
              <w:t>п</w:t>
            </w:r>
            <w:r w:rsidRPr="00A82524">
              <w:rPr>
                <w:color w:val="000000"/>
                <w:sz w:val="24"/>
                <w:szCs w:val="24"/>
                <w:lang w:val="en-US"/>
              </w:rPr>
              <w:t>/</w:t>
            </w:r>
            <w:r w:rsidRPr="00A82524">
              <w:rPr>
                <w:i/>
                <w:color w:val="000000"/>
                <w:sz w:val="24"/>
                <w:szCs w:val="24"/>
                <w:lang w:val="en-US"/>
              </w:rPr>
              <w:t>I</w:t>
            </w:r>
            <w:r w:rsidRPr="00A82524">
              <w:rPr>
                <w:color w:val="000000"/>
                <w:sz w:val="24"/>
                <w:szCs w:val="24"/>
              </w:rPr>
              <w:t>н</w:t>
            </w:r>
          </w:p>
        </w:tc>
        <w:tc>
          <w:tcPr>
            <w:tcW w:w="823" w:type="dxa"/>
            <w:tcBorders>
              <w:top w:val="single" w:sz="4" w:space="0" w:color="auto"/>
              <w:left w:val="nil"/>
              <w:bottom w:val="single" w:sz="4" w:space="0" w:color="auto"/>
              <w:right w:val="single" w:sz="4" w:space="0" w:color="auto"/>
            </w:tcBorders>
            <w:shd w:val="clear" w:color="auto" w:fill="FFFFFF" w:themeFill="background1"/>
            <w:vAlign w:val="center"/>
          </w:tcPr>
          <w:p w14:paraId="5B17A0AD" w14:textId="77777777" w:rsidR="00A82524" w:rsidRPr="00A82524" w:rsidRDefault="00A82524" w:rsidP="00A82524">
            <w:pPr>
              <w:jc w:val="center"/>
              <w:rPr>
                <w:color w:val="000000"/>
                <w:sz w:val="24"/>
                <w:szCs w:val="24"/>
                <w:lang w:val="en-US"/>
              </w:rPr>
            </w:pPr>
            <w:proofErr w:type="spellStart"/>
            <w:r w:rsidRPr="00A82524">
              <w:rPr>
                <w:color w:val="000000"/>
                <w:sz w:val="24"/>
                <w:szCs w:val="24"/>
              </w:rPr>
              <w:t>Мп</w:t>
            </w:r>
            <w:proofErr w:type="spellEnd"/>
            <w:r w:rsidRPr="00A82524">
              <w:rPr>
                <w:color w:val="000000"/>
                <w:sz w:val="24"/>
                <w:szCs w:val="24"/>
                <w:lang w:val="en-US"/>
              </w:rPr>
              <w:t>/</w:t>
            </w:r>
          </w:p>
          <w:p w14:paraId="347BE81D" w14:textId="77777777" w:rsidR="00A82524" w:rsidRPr="00A82524" w:rsidRDefault="00A82524" w:rsidP="00A82524">
            <w:pPr>
              <w:jc w:val="center"/>
              <w:rPr>
                <w:color w:val="000000"/>
                <w:sz w:val="24"/>
                <w:szCs w:val="24"/>
                <w:lang w:val="en-US"/>
              </w:rPr>
            </w:pPr>
            <w:proofErr w:type="spellStart"/>
            <w:r w:rsidRPr="00A82524">
              <w:rPr>
                <w:color w:val="000000"/>
                <w:sz w:val="24"/>
                <w:szCs w:val="24"/>
              </w:rPr>
              <w:t>Мн</w:t>
            </w:r>
            <w:proofErr w:type="spellEnd"/>
          </w:p>
        </w:tc>
        <w:tc>
          <w:tcPr>
            <w:tcW w:w="1163" w:type="dxa"/>
            <w:tcBorders>
              <w:top w:val="single" w:sz="4" w:space="0" w:color="auto"/>
              <w:left w:val="nil"/>
              <w:bottom w:val="single" w:sz="4" w:space="0" w:color="auto"/>
              <w:right w:val="single" w:sz="4" w:space="0" w:color="auto"/>
            </w:tcBorders>
            <w:shd w:val="clear" w:color="auto" w:fill="FFFFFF" w:themeFill="background1"/>
            <w:vAlign w:val="center"/>
          </w:tcPr>
          <w:p w14:paraId="10845D28" w14:textId="77777777" w:rsidR="00A82524" w:rsidRPr="00A82524" w:rsidRDefault="00A82524" w:rsidP="00A82524">
            <w:pPr>
              <w:jc w:val="center"/>
              <w:rPr>
                <w:color w:val="000000"/>
                <w:sz w:val="24"/>
                <w:szCs w:val="24"/>
                <w:lang w:val="en-US"/>
              </w:rPr>
            </w:pPr>
            <w:proofErr w:type="spellStart"/>
            <w:r w:rsidRPr="00A82524">
              <w:rPr>
                <w:color w:val="000000"/>
                <w:sz w:val="24"/>
                <w:szCs w:val="24"/>
              </w:rPr>
              <w:t>Ммакс</w:t>
            </w:r>
            <w:proofErr w:type="spellEnd"/>
            <w:r w:rsidRPr="00A82524">
              <w:rPr>
                <w:color w:val="000000"/>
                <w:sz w:val="24"/>
                <w:szCs w:val="24"/>
              </w:rPr>
              <w:t>.</w:t>
            </w:r>
            <w:r w:rsidRPr="00A82524">
              <w:rPr>
                <w:color w:val="000000"/>
                <w:sz w:val="24"/>
                <w:szCs w:val="24"/>
                <w:lang w:val="en-US"/>
              </w:rPr>
              <w:t>/</w:t>
            </w:r>
          </w:p>
          <w:p w14:paraId="40F678FC" w14:textId="77777777" w:rsidR="00A82524" w:rsidRPr="00A82524" w:rsidRDefault="00A82524" w:rsidP="00A82524">
            <w:pPr>
              <w:jc w:val="center"/>
              <w:rPr>
                <w:color w:val="000000"/>
                <w:sz w:val="24"/>
                <w:szCs w:val="24"/>
                <w:lang w:val="en-US"/>
              </w:rPr>
            </w:pPr>
            <w:proofErr w:type="spellStart"/>
            <w:r w:rsidRPr="00A82524">
              <w:rPr>
                <w:color w:val="000000"/>
                <w:sz w:val="24"/>
                <w:szCs w:val="24"/>
              </w:rPr>
              <w:t>Мн</w:t>
            </w:r>
            <w:proofErr w:type="spellEnd"/>
          </w:p>
        </w:tc>
        <w:tc>
          <w:tcPr>
            <w:tcW w:w="680" w:type="dxa"/>
            <w:tcBorders>
              <w:top w:val="single" w:sz="4" w:space="0" w:color="auto"/>
              <w:left w:val="nil"/>
              <w:bottom w:val="single" w:sz="4" w:space="0" w:color="auto"/>
              <w:right w:val="single" w:sz="4" w:space="0" w:color="auto"/>
            </w:tcBorders>
            <w:shd w:val="clear" w:color="auto" w:fill="FFFFFF" w:themeFill="background1"/>
            <w:vAlign w:val="center"/>
          </w:tcPr>
          <w:p w14:paraId="4A8C30E4" w14:textId="77777777" w:rsidR="00A82524" w:rsidRPr="00A82524" w:rsidRDefault="00A82524" w:rsidP="00A82524">
            <w:pPr>
              <w:jc w:val="center"/>
              <w:rPr>
                <w:color w:val="000000"/>
                <w:sz w:val="24"/>
                <w:szCs w:val="24"/>
              </w:rPr>
            </w:pPr>
            <w:r w:rsidRPr="00A82524">
              <w:rPr>
                <w:i/>
                <w:color w:val="000000"/>
                <w:sz w:val="24"/>
                <w:szCs w:val="24"/>
              </w:rPr>
              <w:t>С</w:t>
            </w:r>
            <w:r w:rsidRPr="00A82524">
              <w:rPr>
                <w:color w:val="000000"/>
                <w:sz w:val="24"/>
                <w:szCs w:val="24"/>
              </w:rPr>
              <w:t>, мкФ</w:t>
            </w:r>
          </w:p>
        </w:tc>
      </w:tr>
      <w:tr w:rsidR="00A82524" w:rsidRPr="00A82524" w14:paraId="4B16E29C" w14:textId="77777777" w:rsidTr="00045555">
        <w:trPr>
          <w:trHeight w:val="454"/>
          <w:jc w:val="center"/>
        </w:trPr>
        <w:tc>
          <w:tcPr>
            <w:tcW w:w="15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B0BD2A" w14:textId="77777777" w:rsidR="00A82524" w:rsidRPr="00A82524" w:rsidRDefault="00A82524" w:rsidP="00A82524">
            <w:pPr>
              <w:jc w:val="center"/>
              <w:rPr>
                <w:color w:val="000000"/>
                <w:sz w:val="24"/>
                <w:szCs w:val="24"/>
              </w:rPr>
            </w:pPr>
            <w:r w:rsidRPr="00A82524">
              <w:rPr>
                <w:snapToGrid w:val="0"/>
                <w:color w:val="000000"/>
                <w:sz w:val="24"/>
                <w:szCs w:val="24"/>
              </w:rPr>
              <w:t>АИР63В4</w:t>
            </w:r>
          </w:p>
        </w:tc>
        <w:tc>
          <w:tcPr>
            <w:tcW w:w="964" w:type="dxa"/>
            <w:tcBorders>
              <w:top w:val="nil"/>
              <w:left w:val="nil"/>
              <w:bottom w:val="single" w:sz="4" w:space="0" w:color="auto"/>
              <w:right w:val="single" w:sz="4" w:space="0" w:color="auto"/>
            </w:tcBorders>
            <w:shd w:val="clear" w:color="auto" w:fill="auto"/>
            <w:noWrap/>
            <w:vAlign w:val="center"/>
            <w:hideMark/>
          </w:tcPr>
          <w:p w14:paraId="3355D272" w14:textId="77777777" w:rsidR="00A82524" w:rsidRPr="00A82524" w:rsidRDefault="00A82524" w:rsidP="00A82524">
            <w:pPr>
              <w:jc w:val="center"/>
              <w:rPr>
                <w:color w:val="000000"/>
                <w:sz w:val="24"/>
                <w:szCs w:val="24"/>
              </w:rPr>
            </w:pPr>
            <w:r w:rsidRPr="00A82524">
              <w:rPr>
                <w:color w:val="000000"/>
                <w:sz w:val="24"/>
                <w:szCs w:val="24"/>
              </w:rPr>
              <w:t>0,37</w:t>
            </w:r>
          </w:p>
        </w:tc>
        <w:tc>
          <w:tcPr>
            <w:tcW w:w="992" w:type="dxa"/>
            <w:tcBorders>
              <w:top w:val="nil"/>
              <w:left w:val="nil"/>
              <w:bottom w:val="single" w:sz="4" w:space="0" w:color="auto"/>
              <w:right w:val="single" w:sz="4" w:space="0" w:color="auto"/>
            </w:tcBorders>
            <w:shd w:val="clear" w:color="auto" w:fill="auto"/>
            <w:noWrap/>
            <w:vAlign w:val="center"/>
            <w:hideMark/>
          </w:tcPr>
          <w:p w14:paraId="7E771F40" w14:textId="77777777" w:rsidR="00A82524" w:rsidRPr="00A82524" w:rsidRDefault="00A82524" w:rsidP="00A82524">
            <w:pPr>
              <w:jc w:val="center"/>
              <w:rPr>
                <w:color w:val="000000"/>
                <w:sz w:val="24"/>
                <w:szCs w:val="24"/>
                <w:lang w:eastAsia="en-US"/>
              </w:rPr>
            </w:pPr>
            <w:r w:rsidRPr="00A82524">
              <w:rPr>
                <w:color w:val="000000"/>
                <w:sz w:val="24"/>
                <w:szCs w:val="24"/>
                <w:lang w:eastAsia="en-US"/>
              </w:rPr>
              <w:t>1500</w:t>
            </w:r>
          </w:p>
        </w:tc>
        <w:tc>
          <w:tcPr>
            <w:tcW w:w="992" w:type="dxa"/>
            <w:tcBorders>
              <w:top w:val="single" w:sz="4" w:space="0" w:color="auto"/>
              <w:left w:val="nil"/>
              <w:bottom w:val="single" w:sz="4" w:space="0" w:color="auto"/>
              <w:right w:val="single" w:sz="4" w:space="0" w:color="auto"/>
            </w:tcBorders>
            <w:vAlign w:val="center"/>
          </w:tcPr>
          <w:p w14:paraId="3AF6D129" w14:textId="77777777" w:rsidR="00A82524" w:rsidRPr="00A82524" w:rsidRDefault="00A82524" w:rsidP="00A82524">
            <w:pPr>
              <w:jc w:val="center"/>
              <w:rPr>
                <w:color w:val="000000"/>
                <w:sz w:val="24"/>
                <w:szCs w:val="24"/>
                <w:lang w:eastAsia="en-US"/>
              </w:rPr>
            </w:pPr>
            <w:r w:rsidRPr="00A82524">
              <w:rPr>
                <w:color w:val="000000"/>
                <w:sz w:val="24"/>
                <w:szCs w:val="24"/>
                <w:lang w:eastAsia="en-US"/>
              </w:rPr>
              <w:t>68</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9C2F5ED" w14:textId="77777777" w:rsidR="00A82524" w:rsidRPr="00A82524" w:rsidRDefault="00A82524" w:rsidP="00A82524">
            <w:pPr>
              <w:jc w:val="center"/>
              <w:rPr>
                <w:color w:val="000000"/>
                <w:sz w:val="24"/>
                <w:szCs w:val="24"/>
                <w:lang w:eastAsia="en-US"/>
              </w:rPr>
            </w:pPr>
            <w:r w:rsidRPr="00A82524">
              <w:rPr>
                <w:color w:val="000000"/>
                <w:sz w:val="24"/>
                <w:szCs w:val="24"/>
                <w:lang w:eastAsia="en-US"/>
              </w:rPr>
              <w:t>5,0</w:t>
            </w:r>
          </w:p>
        </w:tc>
        <w:tc>
          <w:tcPr>
            <w:tcW w:w="708" w:type="dxa"/>
            <w:tcBorders>
              <w:top w:val="nil"/>
              <w:left w:val="nil"/>
              <w:bottom w:val="single" w:sz="4" w:space="0" w:color="auto"/>
              <w:right w:val="single" w:sz="4" w:space="0" w:color="auto"/>
            </w:tcBorders>
            <w:shd w:val="clear" w:color="auto" w:fill="auto"/>
            <w:noWrap/>
            <w:vAlign w:val="center"/>
            <w:hideMark/>
          </w:tcPr>
          <w:p w14:paraId="37614B62" w14:textId="77777777" w:rsidR="00A82524" w:rsidRPr="00A82524" w:rsidRDefault="00A82524" w:rsidP="00A82524">
            <w:pPr>
              <w:jc w:val="center"/>
              <w:rPr>
                <w:color w:val="000000"/>
                <w:sz w:val="24"/>
                <w:szCs w:val="24"/>
                <w:lang w:eastAsia="en-US"/>
              </w:rPr>
            </w:pPr>
            <w:r w:rsidRPr="00A82524">
              <w:rPr>
                <w:color w:val="000000"/>
                <w:sz w:val="24"/>
                <w:szCs w:val="24"/>
                <w:lang w:eastAsia="en-US"/>
              </w:rPr>
              <w:t>0,7</w:t>
            </w:r>
          </w:p>
        </w:tc>
        <w:tc>
          <w:tcPr>
            <w:tcW w:w="850" w:type="dxa"/>
            <w:tcBorders>
              <w:top w:val="nil"/>
              <w:left w:val="nil"/>
              <w:bottom w:val="single" w:sz="4" w:space="0" w:color="auto"/>
              <w:right w:val="single" w:sz="4" w:space="0" w:color="auto"/>
            </w:tcBorders>
            <w:shd w:val="clear" w:color="auto" w:fill="auto"/>
            <w:noWrap/>
            <w:vAlign w:val="center"/>
            <w:hideMark/>
          </w:tcPr>
          <w:p w14:paraId="2A95B09D" w14:textId="77777777" w:rsidR="00A82524" w:rsidRPr="00A82524" w:rsidRDefault="00A82524" w:rsidP="00A82524">
            <w:pPr>
              <w:jc w:val="center"/>
              <w:rPr>
                <w:color w:val="000000"/>
                <w:sz w:val="24"/>
                <w:szCs w:val="24"/>
                <w:lang w:eastAsia="en-US"/>
              </w:rPr>
            </w:pPr>
            <w:r w:rsidRPr="00A82524">
              <w:rPr>
                <w:color w:val="000000"/>
                <w:sz w:val="24"/>
                <w:szCs w:val="24"/>
                <w:lang w:eastAsia="en-US"/>
              </w:rPr>
              <w:t>2,1</w:t>
            </w:r>
          </w:p>
        </w:tc>
        <w:tc>
          <w:tcPr>
            <w:tcW w:w="823" w:type="dxa"/>
            <w:tcBorders>
              <w:top w:val="nil"/>
              <w:left w:val="nil"/>
              <w:bottom w:val="single" w:sz="4" w:space="0" w:color="auto"/>
              <w:right w:val="single" w:sz="4" w:space="0" w:color="auto"/>
            </w:tcBorders>
            <w:vAlign w:val="center"/>
          </w:tcPr>
          <w:p w14:paraId="4BA551D9" w14:textId="77777777" w:rsidR="00A82524" w:rsidRPr="00A82524" w:rsidRDefault="00A82524" w:rsidP="00A82524">
            <w:pPr>
              <w:jc w:val="center"/>
              <w:rPr>
                <w:color w:val="000000"/>
                <w:sz w:val="24"/>
                <w:szCs w:val="24"/>
                <w:lang w:eastAsia="en-US"/>
              </w:rPr>
            </w:pPr>
            <w:r w:rsidRPr="00A82524">
              <w:rPr>
                <w:color w:val="000000"/>
                <w:sz w:val="24"/>
                <w:szCs w:val="24"/>
                <w:lang w:eastAsia="en-US"/>
              </w:rPr>
              <w:t>1,18</w:t>
            </w:r>
          </w:p>
        </w:tc>
        <w:tc>
          <w:tcPr>
            <w:tcW w:w="1163" w:type="dxa"/>
            <w:tcBorders>
              <w:top w:val="nil"/>
              <w:left w:val="nil"/>
              <w:bottom w:val="single" w:sz="4" w:space="0" w:color="auto"/>
              <w:right w:val="single" w:sz="4" w:space="0" w:color="auto"/>
            </w:tcBorders>
            <w:vAlign w:val="center"/>
          </w:tcPr>
          <w:p w14:paraId="2041D15E" w14:textId="77777777" w:rsidR="00A82524" w:rsidRPr="00A82524" w:rsidRDefault="00A82524" w:rsidP="00A82524">
            <w:pPr>
              <w:jc w:val="center"/>
              <w:rPr>
                <w:color w:val="000000"/>
                <w:sz w:val="24"/>
                <w:szCs w:val="24"/>
                <w:lang w:eastAsia="en-US"/>
              </w:rPr>
            </w:pPr>
            <w:r w:rsidRPr="00A82524">
              <w:rPr>
                <w:color w:val="000000"/>
                <w:sz w:val="24"/>
                <w:szCs w:val="24"/>
                <w:lang w:eastAsia="en-US"/>
              </w:rPr>
              <w:t>2,2</w:t>
            </w:r>
          </w:p>
        </w:tc>
        <w:tc>
          <w:tcPr>
            <w:tcW w:w="680" w:type="dxa"/>
            <w:tcBorders>
              <w:top w:val="nil"/>
              <w:left w:val="nil"/>
              <w:bottom w:val="single" w:sz="4" w:space="0" w:color="auto"/>
              <w:right w:val="single" w:sz="4" w:space="0" w:color="auto"/>
            </w:tcBorders>
            <w:vAlign w:val="center"/>
          </w:tcPr>
          <w:p w14:paraId="1809CD55" w14:textId="77777777" w:rsidR="00A82524" w:rsidRPr="00A82524" w:rsidRDefault="00A82524" w:rsidP="00A82524">
            <w:pPr>
              <w:jc w:val="center"/>
              <w:rPr>
                <w:color w:val="000000"/>
                <w:sz w:val="24"/>
                <w:szCs w:val="24"/>
                <w:lang w:eastAsia="en-US"/>
              </w:rPr>
            </w:pPr>
            <w:r w:rsidRPr="00A82524">
              <w:rPr>
                <w:color w:val="000000"/>
                <w:sz w:val="24"/>
                <w:szCs w:val="24"/>
                <w:lang w:eastAsia="en-US"/>
              </w:rPr>
              <w:t>-</w:t>
            </w:r>
          </w:p>
        </w:tc>
      </w:tr>
      <w:tr w:rsidR="00A82524" w:rsidRPr="00A82524" w14:paraId="5F153319" w14:textId="77777777" w:rsidTr="00045555">
        <w:trPr>
          <w:trHeight w:val="454"/>
          <w:jc w:val="center"/>
        </w:trPr>
        <w:tc>
          <w:tcPr>
            <w:tcW w:w="158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00655F" w14:textId="77777777" w:rsidR="00A82524" w:rsidRPr="00A82524" w:rsidRDefault="00A82524" w:rsidP="00A82524">
            <w:pPr>
              <w:jc w:val="center"/>
              <w:rPr>
                <w:color w:val="000000"/>
                <w:sz w:val="24"/>
                <w:szCs w:val="24"/>
              </w:rPr>
            </w:pPr>
            <w:r w:rsidRPr="00A82524">
              <w:rPr>
                <w:snapToGrid w:val="0"/>
                <w:color w:val="000000"/>
                <w:sz w:val="24"/>
                <w:szCs w:val="24"/>
              </w:rPr>
              <w:t>АИРЕ63В4</w:t>
            </w:r>
          </w:p>
        </w:tc>
        <w:tc>
          <w:tcPr>
            <w:tcW w:w="964" w:type="dxa"/>
            <w:tcBorders>
              <w:top w:val="nil"/>
              <w:left w:val="nil"/>
              <w:bottom w:val="single" w:sz="4" w:space="0" w:color="auto"/>
              <w:right w:val="single" w:sz="4" w:space="0" w:color="auto"/>
            </w:tcBorders>
            <w:shd w:val="clear" w:color="auto" w:fill="auto"/>
            <w:noWrap/>
            <w:vAlign w:val="center"/>
          </w:tcPr>
          <w:p w14:paraId="523DBA2A" w14:textId="77777777" w:rsidR="00A82524" w:rsidRPr="00A82524" w:rsidRDefault="00A82524" w:rsidP="00A82524">
            <w:pPr>
              <w:jc w:val="center"/>
              <w:rPr>
                <w:color w:val="000000"/>
                <w:sz w:val="24"/>
                <w:szCs w:val="24"/>
              </w:rPr>
            </w:pPr>
            <w:r w:rsidRPr="00A82524">
              <w:rPr>
                <w:color w:val="000000"/>
                <w:sz w:val="24"/>
                <w:szCs w:val="24"/>
              </w:rPr>
              <w:t>0,25</w:t>
            </w:r>
          </w:p>
        </w:tc>
        <w:tc>
          <w:tcPr>
            <w:tcW w:w="992" w:type="dxa"/>
            <w:tcBorders>
              <w:top w:val="nil"/>
              <w:left w:val="nil"/>
              <w:bottom w:val="single" w:sz="4" w:space="0" w:color="auto"/>
              <w:right w:val="single" w:sz="4" w:space="0" w:color="auto"/>
            </w:tcBorders>
            <w:shd w:val="clear" w:color="auto" w:fill="auto"/>
            <w:noWrap/>
            <w:vAlign w:val="center"/>
          </w:tcPr>
          <w:p w14:paraId="251BB021" w14:textId="77777777" w:rsidR="00A82524" w:rsidRPr="00A82524" w:rsidRDefault="00A82524" w:rsidP="00A82524">
            <w:pPr>
              <w:jc w:val="center"/>
              <w:rPr>
                <w:color w:val="000000"/>
                <w:sz w:val="24"/>
                <w:szCs w:val="24"/>
              </w:rPr>
            </w:pPr>
            <w:r w:rsidRPr="00A82524">
              <w:rPr>
                <w:color w:val="000000"/>
                <w:sz w:val="24"/>
                <w:szCs w:val="24"/>
                <w:lang w:eastAsia="en-US"/>
              </w:rPr>
              <w:t>1500</w:t>
            </w:r>
          </w:p>
        </w:tc>
        <w:tc>
          <w:tcPr>
            <w:tcW w:w="992" w:type="dxa"/>
            <w:tcBorders>
              <w:top w:val="single" w:sz="4" w:space="0" w:color="auto"/>
              <w:left w:val="nil"/>
              <w:bottom w:val="single" w:sz="4" w:space="0" w:color="auto"/>
              <w:right w:val="single" w:sz="4" w:space="0" w:color="auto"/>
            </w:tcBorders>
            <w:vAlign w:val="center"/>
          </w:tcPr>
          <w:p w14:paraId="3240B7C8" w14:textId="77777777" w:rsidR="00A82524" w:rsidRPr="00A82524" w:rsidRDefault="00A82524" w:rsidP="00A82524">
            <w:pPr>
              <w:jc w:val="center"/>
              <w:rPr>
                <w:color w:val="000000"/>
                <w:sz w:val="24"/>
                <w:szCs w:val="24"/>
                <w:lang w:eastAsia="en-US"/>
              </w:rPr>
            </w:pPr>
            <w:r w:rsidRPr="00A82524">
              <w:rPr>
                <w:color w:val="000000"/>
                <w:sz w:val="24"/>
                <w:szCs w:val="24"/>
                <w:lang w:eastAsia="en-US"/>
              </w:rPr>
              <w:t>61</w:t>
            </w:r>
          </w:p>
        </w:tc>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7D74CAB" w14:textId="77777777" w:rsidR="00A82524" w:rsidRPr="00A82524" w:rsidRDefault="00A82524" w:rsidP="00A82524">
            <w:pPr>
              <w:jc w:val="center"/>
              <w:rPr>
                <w:color w:val="000000"/>
                <w:sz w:val="24"/>
                <w:szCs w:val="24"/>
                <w:lang w:eastAsia="en-US"/>
              </w:rPr>
            </w:pPr>
            <w:r w:rsidRPr="00A82524">
              <w:rPr>
                <w:color w:val="000000"/>
                <w:sz w:val="24"/>
                <w:szCs w:val="24"/>
                <w:lang w:eastAsia="en-US"/>
              </w:rPr>
              <w:t>2,0</w:t>
            </w:r>
          </w:p>
        </w:tc>
        <w:tc>
          <w:tcPr>
            <w:tcW w:w="708" w:type="dxa"/>
            <w:tcBorders>
              <w:top w:val="nil"/>
              <w:left w:val="nil"/>
              <w:bottom w:val="single" w:sz="4" w:space="0" w:color="auto"/>
              <w:right w:val="single" w:sz="4" w:space="0" w:color="auto"/>
            </w:tcBorders>
            <w:shd w:val="clear" w:color="auto" w:fill="auto"/>
            <w:noWrap/>
            <w:vAlign w:val="center"/>
            <w:hideMark/>
          </w:tcPr>
          <w:p w14:paraId="19A5343C" w14:textId="77777777" w:rsidR="00A82524" w:rsidRPr="00A82524" w:rsidRDefault="00A82524" w:rsidP="00A82524">
            <w:pPr>
              <w:jc w:val="center"/>
              <w:rPr>
                <w:color w:val="000000"/>
                <w:sz w:val="24"/>
                <w:szCs w:val="24"/>
                <w:lang w:eastAsia="en-US"/>
              </w:rPr>
            </w:pPr>
            <w:r w:rsidRPr="00A82524">
              <w:rPr>
                <w:color w:val="000000"/>
                <w:sz w:val="24"/>
                <w:szCs w:val="24"/>
                <w:lang w:eastAsia="en-US"/>
              </w:rPr>
              <w:t>0,92</w:t>
            </w:r>
          </w:p>
        </w:tc>
        <w:tc>
          <w:tcPr>
            <w:tcW w:w="850" w:type="dxa"/>
            <w:tcBorders>
              <w:top w:val="nil"/>
              <w:left w:val="nil"/>
              <w:bottom w:val="single" w:sz="4" w:space="0" w:color="auto"/>
              <w:right w:val="single" w:sz="4" w:space="0" w:color="auto"/>
            </w:tcBorders>
            <w:shd w:val="clear" w:color="auto" w:fill="auto"/>
            <w:noWrap/>
            <w:vAlign w:val="center"/>
            <w:hideMark/>
          </w:tcPr>
          <w:p w14:paraId="71D19BDD" w14:textId="77777777" w:rsidR="00A82524" w:rsidRPr="00A82524" w:rsidRDefault="00A82524" w:rsidP="00A82524">
            <w:pPr>
              <w:jc w:val="center"/>
              <w:rPr>
                <w:color w:val="000000"/>
                <w:sz w:val="24"/>
                <w:szCs w:val="24"/>
                <w:lang w:eastAsia="en-US"/>
              </w:rPr>
            </w:pPr>
            <w:r w:rsidRPr="00A82524">
              <w:rPr>
                <w:color w:val="000000"/>
                <w:sz w:val="24"/>
                <w:szCs w:val="24"/>
                <w:lang w:eastAsia="en-US"/>
              </w:rPr>
              <w:t>3,5</w:t>
            </w:r>
          </w:p>
        </w:tc>
        <w:tc>
          <w:tcPr>
            <w:tcW w:w="823" w:type="dxa"/>
            <w:tcBorders>
              <w:top w:val="nil"/>
              <w:left w:val="nil"/>
              <w:bottom w:val="single" w:sz="4" w:space="0" w:color="auto"/>
              <w:right w:val="single" w:sz="4" w:space="0" w:color="auto"/>
            </w:tcBorders>
            <w:vAlign w:val="center"/>
          </w:tcPr>
          <w:p w14:paraId="115564B9" w14:textId="77777777" w:rsidR="00A82524" w:rsidRPr="00A82524" w:rsidRDefault="00A82524" w:rsidP="00A82524">
            <w:pPr>
              <w:jc w:val="center"/>
              <w:rPr>
                <w:color w:val="000000"/>
                <w:sz w:val="24"/>
                <w:szCs w:val="24"/>
                <w:lang w:eastAsia="en-US"/>
              </w:rPr>
            </w:pPr>
            <w:r w:rsidRPr="00A82524">
              <w:rPr>
                <w:color w:val="000000"/>
                <w:sz w:val="24"/>
                <w:szCs w:val="24"/>
                <w:lang w:eastAsia="en-US"/>
              </w:rPr>
              <w:t>0,35</w:t>
            </w:r>
          </w:p>
        </w:tc>
        <w:tc>
          <w:tcPr>
            <w:tcW w:w="1163" w:type="dxa"/>
            <w:tcBorders>
              <w:top w:val="nil"/>
              <w:left w:val="nil"/>
              <w:bottom w:val="single" w:sz="4" w:space="0" w:color="auto"/>
              <w:right w:val="single" w:sz="4" w:space="0" w:color="auto"/>
            </w:tcBorders>
            <w:vAlign w:val="center"/>
          </w:tcPr>
          <w:p w14:paraId="1405D55E" w14:textId="77777777" w:rsidR="00A82524" w:rsidRPr="00A82524" w:rsidRDefault="00A82524" w:rsidP="00A82524">
            <w:pPr>
              <w:jc w:val="center"/>
              <w:rPr>
                <w:color w:val="000000"/>
                <w:sz w:val="24"/>
                <w:szCs w:val="24"/>
                <w:lang w:eastAsia="en-US"/>
              </w:rPr>
            </w:pPr>
            <w:r w:rsidRPr="00A82524">
              <w:rPr>
                <w:color w:val="000000"/>
                <w:sz w:val="24"/>
                <w:szCs w:val="24"/>
                <w:lang w:eastAsia="en-US"/>
              </w:rPr>
              <w:t>1,7</w:t>
            </w:r>
          </w:p>
        </w:tc>
        <w:tc>
          <w:tcPr>
            <w:tcW w:w="680" w:type="dxa"/>
            <w:tcBorders>
              <w:top w:val="nil"/>
              <w:left w:val="nil"/>
              <w:bottom w:val="single" w:sz="4" w:space="0" w:color="auto"/>
              <w:right w:val="single" w:sz="4" w:space="0" w:color="auto"/>
            </w:tcBorders>
            <w:vAlign w:val="center"/>
          </w:tcPr>
          <w:p w14:paraId="3ED7278D" w14:textId="77777777" w:rsidR="00A82524" w:rsidRPr="00A82524" w:rsidRDefault="00A82524" w:rsidP="00A82524">
            <w:pPr>
              <w:jc w:val="center"/>
              <w:rPr>
                <w:color w:val="000000"/>
                <w:sz w:val="24"/>
                <w:szCs w:val="24"/>
                <w:lang w:eastAsia="en-US"/>
              </w:rPr>
            </w:pPr>
            <w:r w:rsidRPr="00A82524">
              <w:rPr>
                <w:color w:val="000000"/>
                <w:sz w:val="24"/>
                <w:szCs w:val="24"/>
                <w:lang w:eastAsia="en-US"/>
              </w:rPr>
              <w:t>14</w:t>
            </w:r>
          </w:p>
        </w:tc>
      </w:tr>
    </w:tbl>
    <w:p w14:paraId="4B562EFB" w14:textId="77777777" w:rsidR="00E058C6" w:rsidRPr="009D61DB" w:rsidRDefault="00E058C6" w:rsidP="00A82524">
      <w:pPr>
        <w:pStyle w:val="1"/>
        <w:widowControl/>
        <w:tabs>
          <w:tab w:val="left" w:pos="4820"/>
        </w:tabs>
        <w:spacing w:line="360" w:lineRule="auto"/>
        <w:jc w:val="both"/>
        <w:rPr>
          <w:rFonts w:ascii="Times New Roman" w:hAnsi="Times New Roman"/>
          <w:sz w:val="28"/>
          <w:szCs w:val="28"/>
        </w:rPr>
      </w:pPr>
    </w:p>
    <w:p w14:paraId="44553869" w14:textId="77777777" w:rsidR="00A82524" w:rsidRDefault="00E058C6" w:rsidP="00A82524">
      <w:pPr>
        <w:spacing w:line="360" w:lineRule="auto"/>
        <w:jc w:val="center"/>
        <w:rPr>
          <w:b/>
          <w:snapToGrid w:val="0"/>
          <w:sz w:val="24"/>
          <w:szCs w:val="28"/>
        </w:rPr>
      </w:pPr>
      <w:r w:rsidRPr="00592F3A">
        <w:rPr>
          <w:b/>
          <w:snapToGrid w:val="0"/>
          <w:sz w:val="24"/>
          <w:szCs w:val="28"/>
        </w:rPr>
        <w:t>Библиографический список</w:t>
      </w:r>
    </w:p>
    <w:p w14:paraId="1461FD32" w14:textId="77777777" w:rsidR="00A82524" w:rsidRPr="00A82524" w:rsidRDefault="00A82524" w:rsidP="00A82524">
      <w:pPr>
        <w:jc w:val="center"/>
        <w:rPr>
          <w:b/>
          <w:snapToGrid w:val="0"/>
          <w:sz w:val="24"/>
          <w:szCs w:val="28"/>
        </w:rPr>
      </w:pPr>
    </w:p>
    <w:p w14:paraId="0E3B33F8" w14:textId="5A1DDB55" w:rsidR="00E058C6" w:rsidRPr="00592F3A" w:rsidRDefault="00E058C6" w:rsidP="00A7170B">
      <w:pPr>
        <w:pStyle w:val="1"/>
        <w:tabs>
          <w:tab w:val="left" w:pos="4820"/>
        </w:tabs>
        <w:ind w:left="426" w:hanging="426"/>
        <w:jc w:val="both"/>
        <w:rPr>
          <w:rFonts w:ascii="Times New Roman" w:hAnsi="Times New Roman"/>
          <w:sz w:val="24"/>
          <w:szCs w:val="28"/>
        </w:rPr>
      </w:pPr>
      <w:r w:rsidRPr="00592F3A">
        <w:rPr>
          <w:rFonts w:ascii="Times New Roman" w:hAnsi="Times New Roman"/>
          <w:sz w:val="24"/>
          <w:szCs w:val="28"/>
        </w:rPr>
        <w:t>1.</w:t>
      </w:r>
      <w:r w:rsidR="00A7170B">
        <w:rPr>
          <w:rFonts w:ascii="Times New Roman" w:hAnsi="Times New Roman"/>
          <w:sz w:val="24"/>
          <w:szCs w:val="28"/>
        </w:rPr>
        <w:tab/>
      </w:r>
      <w:r w:rsidRPr="00112ACB">
        <w:rPr>
          <w:rFonts w:ascii="Times New Roman" w:hAnsi="Times New Roman"/>
          <w:b/>
          <w:bCs/>
          <w:sz w:val="24"/>
          <w:szCs w:val="28"/>
        </w:rPr>
        <w:t>Черепанов, В.В.</w:t>
      </w:r>
      <w:r w:rsidRPr="00592F3A">
        <w:rPr>
          <w:rFonts w:ascii="Times New Roman" w:hAnsi="Times New Roman"/>
          <w:sz w:val="24"/>
          <w:szCs w:val="28"/>
        </w:rPr>
        <w:t xml:space="preserve"> Исследование технико-экономической целесообразности применения напряжения 20 </w:t>
      </w:r>
      <w:proofErr w:type="spellStart"/>
      <w:r w:rsidRPr="00592F3A">
        <w:rPr>
          <w:rFonts w:ascii="Times New Roman" w:hAnsi="Times New Roman"/>
          <w:sz w:val="24"/>
          <w:szCs w:val="28"/>
        </w:rPr>
        <w:t>кВ</w:t>
      </w:r>
      <w:proofErr w:type="spellEnd"/>
      <w:r w:rsidRPr="00592F3A">
        <w:rPr>
          <w:rFonts w:ascii="Times New Roman" w:hAnsi="Times New Roman"/>
          <w:sz w:val="24"/>
          <w:szCs w:val="28"/>
        </w:rPr>
        <w:t xml:space="preserve"> в городских электрич</w:t>
      </w:r>
      <w:r w:rsidR="00236189">
        <w:rPr>
          <w:rFonts w:ascii="Times New Roman" w:hAnsi="Times New Roman"/>
          <w:sz w:val="24"/>
          <w:szCs w:val="28"/>
        </w:rPr>
        <w:t xml:space="preserve">еских сетях </w:t>
      </w:r>
      <w:r w:rsidRPr="00592F3A">
        <w:rPr>
          <w:rFonts w:ascii="Times New Roman" w:hAnsi="Times New Roman"/>
          <w:sz w:val="24"/>
          <w:szCs w:val="28"/>
        </w:rPr>
        <w:t>// Энергобезопасность и энергосбережение, 2012. – №5.  – С. 12-14.</w:t>
      </w:r>
    </w:p>
    <w:p w14:paraId="10456B8B" w14:textId="681491F1" w:rsidR="00E058C6" w:rsidRPr="00592F3A" w:rsidRDefault="00E058C6" w:rsidP="00A7170B">
      <w:pPr>
        <w:pStyle w:val="1"/>
        <w:tabs>
          <w:tab w:val="left" w:pos="4820"/>
        </w:tabs>
        <w:ind w:left="426" w:hanging="426"/>
        <w:jc w:val="both"/>
        <w:rPr>
          <w:rFonts w:ascii="Times New Roman" w:hAnsi="Times New Roman"/>
          <w:sz w:val="24"/>
          <w:szCs w:val="28"/>
        </w:rPr>
      </w:pPr>
      <w:r w:rsidRPr="00592F3A">
        <w:rPr>
          <w:rFonts w:ascii="Times New Roman" w:hAnsi="Times New Roman"/>
          <w:sz w:val="24"/>
          <w:szCs w:val="28"/>
        </w:rPr>
        <w:t>2.</w:t>
      </w:r>
      <w:r w:rsidR="00A7170B">
        <w:rPr>
          <w:rFonts w:ascii="Times New Roman" w:hAnsi="Times New Roman"/>
          <w:sz w:val="24"/>
          <w:szCs w:val="28"/>
        </w:rPr>
        <w:tab/>
      </w:r>
      <w:r w:rsidRPr="00112ACB">
        <w:rPr>
          <w:rFonts w:ascii="Times New Roman" w:hAnsi="Times New Roman"/>
          <w:b/>
          <w:bCs/>
          <w:sz w:val="24"/>
          <w:szCs w:val="28"/>
        </w:rPr>
        <w:t>Соснина, Е.Н.</w:t>
      </w:r>
      <w:r w:rsidR="00F86597" w:rsidRPr="00112ACB">
        <w:rPr>
          <w:rFonts w:ascii="Times New Roman" w:hAnsi="Times New Roman"/>
          <w:b/>
          <w:bCs/>
          <w:sz w:val="24"/>
          <w:szCs w:val="28"/>
        </w:rPr>
        <w:t xml:space="preserve">, </w:t>
      </w:r>
      <w:proofErr w:type="spellStart"/>
      <w:r w:rsidR="00F86597" w:rsidRPr="00112ACB">
        <w:rPr>
          <w:rFonts w:ascii="Times New Roman" w:hAnsi="Times New Roman"/>
          <w:sz w:val="24"/>
          <w:szCs w:val="28"/>
        </w:rPr>
        <w:t>Липужин</w:t>
      </w:r>
      <w:proofErr w:type="spellEnd"/>
      <w:r w:rsidR="00F86597" w:rsidRPr="00112ACB">
        <w:rPr>
          <w:rFonts w:ascii="Times New Roman" w:hAnsi="Times New Roman"/>
          <w:sz w:val="24"/>
          <w:szCs w:val="28"/>
        </w:rPr>
        <w:t xml:space="preserve"> И.А.</w:t>
      </w:r>
      <w:r w:rsidRPr="00592F3A">
        <w:rPr>
          <w:rFonts w:ascii="Times New Roman" w:hAnsi="Times New Roman"/>
          <w:sz w:val="24"/>
          <w:szCs w:val="28"/>
        </w:rPr>
        <w:t xml:space="preserve"> Внедрение сетей напряжением 20 </w:t>
      </w:r>
      <w:proofErr w:type="spellStart"/>
      <w:r w:rsidRPr="00592F3A">
        <w:rPr>
          <w:rFonts w:ascii="Times New Roman" w:hAnsi="Times New Roman"/>
          <w:sz w:val="24"/>
          <w:szCs w:val="28"/>
        </w:rPr>
        <w:t>кВ</w:t>
      </w:r>
      <w:proofErr w:type="spellEnd"/>
      <w:r w:rsidRPr="00592F3A">
        <w:rPr>
          <w:rFonts w:ascii="Times New Roman" w:hAnsi="Times New Roman"/>
          <w:sz w:val="24"/>
          <w:szCs w:val="28"/>
        </w:rPr>
        <w:t xml:space="preserve"> для распределительных электрических сетей </w:t>
      </w:r>
      <w:proofErr w:type="gramStart"/>
      <w:r w:rsidRPr="00592F3A">
        <w:rPr>
          <w:rFonts w:ascii="Times New Roman" w:hAnsi="Times New Roman"/>
          <w:sz w:val="24"/>
          <w:szCs w:val="28"/>
        </w:rPr>
        <w:t xml:space="preserve">России </w:t>
      </w:r>
      <w:r w:rsidR="00A03F68">
        <w:rPr>
          <w:rFonts w:ascii="Times New Roman" w:hAnsi="Times New Roman"/>
          <w:sz w:val="24"/>
          <w:szCs w:val="28"/>
        </w:rPr>
        <w:t xml:space="preserve"> </w:t>
      </w:r>
      <w:r w:rsidRPr="00592F3A">
        <w:rPr>
          <w:rFonts w:ascii="Times New Roman" w:hAnsi="Times New Roman"/>
          <w:sz w:val="24"/>
          <w:szCs w:val="28"/>
        </w:rPr>
        <w:t>/</w:t>
      </w:r>
      <w:proofErr w:type="gramEnd"/>
      <w:r w:rsidRPr="00592F3A">
        <w:rPr>
          <w:rFonts w:ascii="Times New Roman" w:hAnsi="Times New Roman"/>
          <w:sz w:val="24"/>
          <w:szCs w:val="28"/>
        </w:rPr>
        <w:t>/ Материалы XLIII НТК «Федоровские чтения». – М.: МЭИ, 2013. – С. 159-163.</w:t>
      </w:r>
    </w:p>
    <w:p w14:paraId="523B5AAF" w14:textId="2034F0B9" w:rsidR="00E058C6" w:rsidRPr="00592F3A" w:rsidRDefault="00E058C6" w:rsidP="00A7170B">
      <w:pPr>
        <w:pStyle w:val="1"/>
        <w:tabs>
          <w:tab w:val="left" w:pos="4820"/>
        </w:tabs>
        <w:ind w:left="426" w:hanging="426"/>
        <w:jc w:val="both"/>
        <w:rPr>
          <w:rFonts w:ascii="Times New Roman" w:hAnsi="Times New Roman"/>
          <w:sz w:val="24"/>
          <w:szCs w:val="28"/>
        </w:rPr>
      </w:pPr>
      <w:r w:rsidRPr="00592F3A">
        <w:rPr>
          <w:rFonts w:ascii="Times New Roman" w:hAnsi="Times New Roman"/>
          <w:sz w:val="24"/>
          <w:szCs w:val="28"/>
        </w:rPr>
        <w:t>3.</w:t>
      </w:r>
      <w:r w:rsidR="00A7170B">
        <w:rPr>
          <w:rFonts w:ascii="Times New Roman" w:hAnsi="Times New Roman"/>
          <w:sz w:val="24"/>
          <w:szCs w:val="28"/>
        </w:rPr>
        <w:tab/>
      </w:r>
      <w:r w:rsidRPr="00592F3A">
        <w:rPr>
          <w:rFonts w:ascii="Times New Roman" w:hAnsi="Times New Roman"/>
          <w:sz w:val="24"/>
          <w:szCs w:val="28"/>
        </w:rPr>
        <w:t xml:space="preserve">Стратегия развития электросетевого комплекса Российской Федерации. Утверждена распоряжением Правительства РФ № 511-р от 03.11.2013. </w:t>
      </w:r>
    </w:p>
    <w:p w14:paraId="4A12C557" w14:textId="3BC29F9E" w:rsidR="00E058C6" w:rsidRPr="00592F3A" w:rsidRDefault="00E058C6" w:rsidP="00A7170B">
      <w:pPr>
        <w:pStyle w:val="1"/>
        <w:tabs>
          <w:tab w:val="left" w:pos="4820"/>
        </w:tabs>
        <w:ind w:left="426" w:hanging="426"/>
        <w:jc w:val="both"/>
        <w:rPr>
          <w:rFonts w:ascii="Times New Roman" w:hAnsi="Times New Roman"/>
          <w:sz w:val="24"/>
          <w:szCs w:val="28"/>
        </w:rPr>
      </w:pPr>
      <w:r w:rsidRPr="00592F3A">
        <w:rPr>
          <w:rFonts w:ascii="Times New Roman" w:hAnsi="Times New Roman"/>
          <w:sz w:val="24"/>
          <w:szCs w:val="28"/>
        </w:rPr>
        <w:t>4.</w:t>
      </w:r>
      <w:r w:rsidR="00A7170B">
        <w:rPr>
          <w:rFonts w:ascii="Times New Roman" w:hAnsi="Times New Roman"/>
          <w:sz w:val="24"/>
          <w:szCs w:val="28"/>
        </w:rPr>
        <w:tab/>
      </w:r>
      <w:r w:rsidRPr="00592F3A">
        <w:rPr>
          <w:rFonts w:ascii="Times New Roman" w:hAnsi="Times New Roman"/>
          <w:sz w:val="24"/>
          <w:szCs w:val="28"/>
        </w:rPr>
        <w:t xml:space="preserve">СТО 70238424.29.240.10.009-2011. Распределительные электрические сети. Подстанции 6-20/0,4 </w:t>
      </w:r>
      <w:proofErr w:type="spellStart"/>
      <w:r w:rsidRPr="00592F3A">
        <w:rPr>
          <w:rFonts w:ascii="Times New Roman" w:hAnsi="Times New Roman"/>
          <w:sz w:val="24"/>
          <w:szCs w:val="28"/>
        </w:rPr>
        <w:t>кВ.</w:t>
      </w:r>
      <w:proofErr w:type="spellEnd"/>
      <w:r w:rsidRPr="00592F3A">
        <w:rPr>
          <w:rFonts w:ascii="Times New Roman" w:hAnsi="Times New Roman"/>
          <w:sz w:val="24"/>
          <w:szCs w:val="28"/>
        </w:rPr>
        <w:t xml:space="preserve"> Условия создания. Нормы и требования. – </w:t>
      </w:r>
      <w:proofErr w:type="spellStart"/>
      <w:r w:rsidRPr="00592F3A">
        <w:rPr>
          <w:rFonts w:ascii="Times New Roman" w:hAnsi="Times New Roman"/>
          <w:sz w:val="24"/>
          <w:szCs w:val="28"/>
        </w:rPr>
        <w:t>Введ</w:t>
      </w:r>
      <w:proofErr w:type="spellEnd"/>
      <w:r w:rsidRPr="00592F3A">
        <w:rPr>
          <w:rFonts w:ascii="Times New Roman" w:hAnsi="Times New Roman"/>
          <w:sz w:val="24"/>
          <w:szCs w:val="28"/>
        </w:rPr>
        <w:t>. 30.06.2011. – М.: НП «ИНВЭЛ», 2011. – 20 с.</w:t>
      </w:r>
    </w:p>
    <w:p w14:paraId="4D29654F" w14:textId="7B702CED" w:rsidR="00E058C6" w:rsidRPr="00E058C6" w:rsidRDefault="00E058C6" w:rsidP="00A7170B">
      <w:pPr>
        <w:pStyle w:val="1"/>
        <w:widowControl/>
        <w:tabs>
          <w:tab w:val="left" w:pos="4820"/>
        </w:tabs>
        <w:ind w:left="426" w:hanging="426"/>
        <w:jc w:val="both"/>
        <w:rPr>
          <w:rFonts w:ascii="Times New Roman" w:hAnsi="Times New Roman"/>
          <w:sz w:val="24"/>
          <w:szCs w:val="28"/>
          <w:lang w:val="en-US"/>
        </w:rPr>
      </w:pPr>
      <w:r w:rsidRPr="00592F3A">
        <w:rPr>
          <w:rFonts w:ascii="Times New Roman" w:hAnsi="Times New Roman"/>
          <w:sz w:val="24"/>
          <w:szCs w:val="28"/>
          <w:lang w:val="en-US"/>
        </w:rPr>
        <w:t>5.</w:t>
      </w:r>
      <w:r w:rsidR="00A7170B">
        <w:rPr>
          <w:rFonts w:ascii="Times New Roman" w:hAnsi="Times New Roman"/>
          <w:sz w:val="24"/>
          <w:szCs w:val="28"/>
          <w:lang w:val="en-US"/>
        </w:rPr>
        <w:tab/>
      </w:r>
      <w:proofErr w:type="spellStart"/>
      <w:r w:rsidRPr="00112ACB">
        <w:rPr>
          <w:rFonts w:ascii="Times New Roman" w:hAnsi="Times New Roman"/>
          <w:b/>
          <w:bCs/>
          <w:i/>
          <w:iCs/>
          <w:sz w:val="24"/>
          <w:szCs w:val="28"/>
          <w:lang w:val="en-US"/>
        </w:rPr>
        <w:t>Borscevskis</w:t>
      </w:r>
      <w:proofErr w:type="spellEnd"/>
      <w:r w:rsidRPr="00112ACB">
        <w:rPr>
          <w:rFonts w:ascii="Times New Roman" w:hAnsi="Times New Roman"/>
          <w:b/>
          <w:bCs/>
          <w:i/>
          <w:iCs/>
          <w:sz w:val="24"/>
          <w:szCs w:val="28"/>
          <w:lang w:val="en-US"/>
        </w:rPr>
        <w:t xml:space="preserve"> </w:t>
      </w:r>
      <w:r w:rsidRPr="00112ACB">
        <w:rPr>
          <w:rFonts w:ascii="Times New Roman" w:hAnsi="Times New Roman"/>
          <w:b/>
          <w:bCs/>
          <w:i/>
          <w:iCs/>
          <w:sz w:val="24"/>
          <w:szCs w:val="28"/>
        </w:rPr>
        <w:t>О</w:t>
      </w:r>
      <w:r w:rsidRPr="00112ACB">
        <w:rPr>
          <w:rFonts w:ascii="Times New Roman" w:hAnsi="Times New Roman"/>
          <w:b/>
          <w:bCs/>
          <w:i/>
          <w:iCs/>
          <w:sz w:val="24"/>
          <w:szCs w:val="28"/>
          <w:lang w:val="en-US"/>
        </w:rPr>
        <w:t>.</w:t>
      </w:r>
      <w:r w:rsidRPr="00112ACB">
        <w:rPr>
          <w:rFonts w:ascii="Times New Roman" w:hAnsi="Times New Roman"/>
          <w:i/>
          <w:iCs/>
          <w:sz w:val="24"/>
          <w:szCs w:val="28"/>
          <w:lang w:val="en-US"/>
        </w:rPr>
        <w:t xml:space="preserve"> 20kV Voltage Adaptation Problems in Urban Electrical </w:t>
      </w:r>
      <w:proofErr w:type="gramStart"/>
      <w:r w:rsidRPr="00112ACB">
        <w:rPr>
          <w:rFonts w:ascii="Times New Roman" w:hAnsi="Times New Roman"/>
          <w:i/>
          <w:iCs/>
          <w:sz w:val="24"/>
          <w:szCs w:val="28"/>
          <w:lang w:val="en-US"/>
        </w:rPr>
        <w:t>Networks</w:t>
      </w:r>
      <w:r w:rsidRPr="00592F3A">
        <w:rPr>
          <w:rFonts w:ascii="Times New Roman" w:hAnsi="Times New Roman"/>
          <w:sz w:val="24"/>
          <w:szCs w:val="28"/>
          <w:lang w:val="en-US"/>
        </w:rPr>
        <w:t xml:space="preserve">  [</w:t>
      </w:r>
      <w:proofErr w:type="gramEnd"/>
      <w:r w:rsidRPr="00592F3A">
        <w:rPr>
          <w:rFonts w:ascii="Times New Roman" w:hAnsi="Times New Roman"/>
          <w:sz w:val="24"/>
          <w:szCs w:val="28"/>
        </w:rPr>
        <w:t>Электронный</w:t>
      </w:r>
      <w:r w:rsidRPr="00592F3A">
        <w:rPr>
          <w:rFonts w:ascii="Times New Roman" w:hAnsi="Times New Roman"/>
          <w:sz w:val="24"/>
          <w:szCs w:val="28"/>
          <w:lang w:val="en-US"/>
        </w:rPr>
        <w:t xml:space="preserve"> </w:t>
      </w:r>
      <w:r w:rsidRPr="00592F3A">
        <w:rPr>
          <w:rFonts w:ascii="Times New Roman" w:hAnsi="Times New Roman"/>
          <w:sz w:val="24"/>
          <w:szCs w:val="28"/>
        </w:rPr>
        <w:t>ресурс</w:t>
      </w:r>
      <w:r w:rsidRPr="00592F3A">
        <w:rPr>
          <w:rFonts w:ascii="Times New Roman" w:hAnsi="Times New Roman"/>
          <w:sz w:val="24"/>
          <w:szCs w:val="28"/>
          <w:lang w:val="en-US"/>
        </w:rPr>
        <w:t>]. – URL: http://egdk.ttu.ee (</w:t>
      </w:r>
      <w:r w:rsidRPr="00592F3A">
        <w:rPr>
          <w:rFonts w:ascii="Times New Roman" w:hAnsi="Times New Roman"/>
          <w:sz w:val="24"/>
          <w:szCs w:val="28"/>
        </w:rPr>
        <w:t>дата</w:t>
      </w:r>
      <w:r w:rsidRPr="00592F3A">
        <w:rPr>
          <w:rFonts w:ascii="Times New Roman" w:hAnsi="Times New Roman"/>
          <w:sz w:val="24"/>
          <w:szCs w:val="28"/>
          <w:lang w:val="en-US"/>
        </w:rPr>
        <w:t xml:space="preserve"> </w:t>
      </w:r>
      <w:r w:rsidRPr="00592F3A">
        <w:rPr>
          <w:rFonts w:ascii="Times New Roman" w:hAnsi="Times New Roman"/>
          <w:sz w:val="24"/>
          <w:szCs w:val="28"/>
        </w:rPr>
        <w:t>обращения</w:t>
      </w:r>
      <w:r w:rsidRPr="00592F3A">
        <w:rPr>
          <w:rFonts w:ascii="Times New Roman" w:hAnsi="Times New Roman"/>
          <w:sz w:val="24"/>
          <w:szCs w:val="28"/>
          <w:lang w:val="en-US"/>
        </w:rPr>
        <w:t xml:space="preserve"> 20.10.2014).</w:t>
      </w:r>
    </w:p>
    <w:p w14:paraId="1DD79678" w14:textId="03EA9159" w:rsidR="00E058C6" w:rsidRPr="00112ACB" w:rsidRDefault="008872A0" w:rsidP="00112ACB">
      <w:pPr>
        <w:spacing w:after="200" w:line="276" w:lineRule="auto"/>
        <w:rPr>
          <w:snapToGrid w:val="0"/>
          <w:sz w:val="24"/>
          <w:szCs w:val="28"/>
          <w:lang w:val="en-US"/>
        </w:rPr>
      </w:pPr>
      <w:r w:rsidRPr="00E50226">
        <w:rPr>
          <w:sz w:val="24"/>
          <w:szCs w:val="28"/>
          <w:lang w:val="en-US"/>
        </w:rPr>
        <w:br w:type="page"/>
      </w:r>
    </w:p>
    <w:p w14:paraId="72B448DD" w14:textId="77777777" w:rsidR="00E058C6" w:rsidRPr="00193265" w:rsidRDefault="00E058C6" w:rsidP="00E058C6">
      <w:pPr>
        <w:spacing w:line="360" w:lineRule="auto"/>
        <w:jc w:val="center"/>
        <w:rPr>
          <w:b/>
          <w:bCs/>
          <w:sz w:val="28"/>
          <w:szCs w:val="28"/>
          <w:vertAlign w:val="superscript"/>
          <w:lang w:val="en-US"/>
        </w:rPr>
      </w:pPr>
      <w:r w:rsidRPr="00A82524">
        <w:rPr>
          <w:b/>
          <w:bCs/>
          <w:sz w:val="28"/>
          <w:szCs w:val="28"/>
          <w:lang w:val="en-US"/>
        </w:rPr>
        <w:lastRenderedPageBreak/>
        <w:t>E.N. S</w:t>
      </w:r>
      <w:r w:rsidR="00A82524" w:rsidRPr="00A82524">
        <w:rPr>
          <w:b/>
          <w:bCs/>
          <w:sz w:val="28"/>
          <w:szCs w:val="28"/>
          <w:lang w:val="en-US"/>
        </w:rPr>
        <w:t>osnina</w:t>
      </w:r>
      <w:r w:rsidR="00E50226" w:rsidRPr="00E50226">
        <w:rPr>
          <w:b/>
          <w:bCs/>
          <w:sz w:val="28"/>
          <w:szCs w:val="28"/>
          <w:vertAlign w:val="superscript"/>
          <w:lang w:val="en-US"/>
        </w:rPr>
        <w:t>1</w:t>
      </w:r>
      <w:r w:rsidRPr="00A82524">
        <w:rPr>
          <w:b/>
          <w:bCs/>
          <w:sz w:val="28"/>
          <w:szCs w:val="28"/>
          <w:lang w:val="en-US"/>
        </w:rPr>
        <w:t>, A.V. S</w:t>
      </w:r>
      <w:r w:rsidR="00A82524" w:rsidRPr="00A82524">
        <w:rPr>
          <w:b/>
          <w:bCs/>
          <w:sz w:val="28"/>
          <w:szCs w:val="28"/>
          <w:lang w:val="en-US"/>
        </w:rPr>
        <w:t>haukho</w:t>
      </w:r>
      <w:r w:rsidR="00E50226" w:rsidRPr="00E50226">
        <w:rPr>
          <w:b/>
          <w:bCs/>
          <w:sz w:val="28"/>
          <w:szCs w:val="28"/>
          <w:vertAlign w:val="superscript"/>
          <w:lang w:val="en-US"/>
        </w:rPr>
        <w:t>1</w:t>
      </w:r>
      <w:r w:rsidRPr="00A82524">
        <w:rPr>
          <w:b/>
          <w:bCs/>
          <w:sz w:val="28"/>
          <w:szCs w:val="28"/>
          <w:lang w:val="en-US"/>
        </w:rPr>
        <w:t>, A. Y</w:t>
      </w:r>
      <w:r w:rsidR="00A82524" w:rsidRPr="00A82524">
        <w:rPr>
          <w:b/>
          <w:bCs/>
          <w:sz w:val="28"/>
          <w:szCs w:val="28"/>
          <w:lang w:val="en-US"/>
        </w:rPr>
        <w:t>U</w:t>
      </w:r>
      <w:r w:rsidRPr="00A82524">
        <w:rPr>
          <w:b/>
          <w:bCs/>
          <w:sz w:val="28"/>
          <w:szCs w:val="28"/>
          <w:lang w:val="en-US"/>
        </w:rPr>
        <w:t>. K</w:t>
      </w:r>
      <w:r w:rsidR="00A82524" w:rsidRPr="00A82524">
        <w:rPr>
          <w:b/>
          <w:bCs/>
          <w:sz w:val="28"/>
          <w:szCs w:val="28"/>
          <w:lang w:val="en-US"/>
        </w:rPr>
        <w:t>echkin</w:t>
      </w:r>
      <w:r w:rsidR="00E50226" w:rsidRPr="00193265">
        <w:rPr>
          <w:b/>
          <w:bCs/>
          <w:sz w:val="28"/>
          <w:szCs w:val="28"/>
          <w:vertAlign w:val="superscript"/>
          <w:lang w:val="en-US"/>
        </w:rPr>
        <w:t>2</w:t>
      </w:r>
    </w:p>
    <w:p w14:paraId="095C4D3C" w14:textId="77777777" w:rsidR="00E058C6" w:rsidRPr="009D61DB" w:rsidRDefault="00E058C6" w:rsidP="00A4780E">
      <w:pPr>
        <w:jc w:val="center"/>
        <w:rPr>
          <w:bCs/>
          <w:sz w:val="28"/>
          <w:szCs w:val="28"/>
          <w:lang w:val="en-US"/>
        </w:rPr>
      </w:pPr>
    </w:p>
    <w:p w14:paraId="350BAF85" w14:textId="77777777" w:rsidR="00E058C6" w:rsidRPr="009D61DB" w:rsidRDefault="00E058C6" w:rsidP="005A7CAE">
      <w:pPr>
        <w:jc w:val="center"/>
        <w:rPr>
          <w:b/>
          <w:sz w:val="28"/>
          <w:szCs w:val="28"/>
          <w:lang w:val="en-US"/>
        </w:rPr>
      </w:pPr>
      <w:r>
        <w:rPr>
          <w:b/>
          <w:sz w:val="28"/>
          <w:szCs w:val="28"/>
          <w:lang w:val="en-US"/>
        </w:rPr>
        <w:t>DEVELOPMENT OF AN AUTOMATED CONTROL UNIT FLOW - CAPACITY</w:t>
      </w:r>
    </w:p>
    <w:p w14:paraId="1C59480D" w14:textId="77777777" w:rsidR="00E058C6" w:rsidRPr="009D61DB" w:rsidRDefault="00E058C6" w:rsidP="005A7CAE">
      <w:pPr>
        <w:jc w:val="center"/>
        <w:rPr>
          <w:b/>
          <w:sz w:val="28"/>
          <w:szCs w:val="28"/>
          <w:lang w:val="en-US"/>
        </w:rPr>
      </w:pPr>
    </w:p>
    <w:p w14:paraId="282DE02F" w14:textId="77777777" w:rsidR="00E058C6" w:rsidRPr="00A7170B" w:rsidRDefault="00E058C6" w:rsidP="008872A0">
      <w:pPr>
        <w:autoSpaceDE w:val="0"/>
        <w:jc w:val="center"/>
        <w:rPr>
          <w:bCs/>
          <w:iCs/>
          <w:sz w:val="24"/>
          <w:szCs w:val="24"/>
          <w:lang w:val="en-US"/>
        </w:rPr>
      </w:pPr>
      <w:r w:rsidRPr="00A7170B">
        <w:rPr>
          <w:bCs/>
          <w:iCs/>
          <w:sz w:val="24"/>
          <w:szCs w:val="24"/>
          <w:lang w:val="en-US"/>
        </w:rPr>
        <w:t>Nizhny Novgorod State Technical University n. a. R.E. Alekseev</w:t>
      </w:r>
    </w:p>
    <w:p w14:paraId="02FE2D2A" w14:textId="77777777" w:rsidR="00E50226" w:rsidRPr="00A7170B" w:rsidRDefault="00E058C6" w:rsidP="00E50226">
      <w:pPr>
        <w:autoSpaceDE w:val="0"/>
        <w:jc w:val="center"/>
        <w:rPr>
          <w:bCs/>
          <w:iCs/>
          <w:sz w:val="24"/>
          <w:szCs w:val="24"/>
          <w:vertAlign w:val="superscript"/>
          <w:lang w:val="en-US"/>
        </w:rPr>
      </w:pPr>
      <w:r w:rsidRPr="00A7170B">
        <w:rPr>
          <w:bCs/>
          <w:iCs/>
          <w:sz w:val="24"/>
          <w:szCs w:val="24"/>
          <w:lang w:val="en-US"/>
        </w:rPr>
        <w:t>Nizhny Novgorod, Russia</w:t>
      </w:r>
      <w:r w:rsidR="00E50226" w:rsidRPr="00A7170B">
        <w:rPr>
          <w:bCs/>
          <w:iCs/>
          <w:sz w:val="24"/>
          <w:szCs w:val="24"/>
          <w:vertAlign w:val="superscript"/>
          <w:lang w:val="en-US"/>
        </w:rPr>
        <w:t>1</w:t>
      </w:r>
    </w:p>
    <w:p w14:paraId="6C175FAC" w14:textId="77777777" w:rsidR="00E50226" w:rsidRPr="00A7170B" w:rsidRDefault="00E50226" w:rsidP="00E50226">
      <w:pPr>
        <w:autoSpaceDE w:val="0"/>
        <w:jc w:val="center"/>
        <w:rPr>
          <w:bCs/>
          <w:iCs/>
          <w:sz w:val="24"/>
          <w:szCs w:val="24"/>
          <w:vertAlign w:val="superscript"/>
          <w:lang w:val="en-US"/>
        </w:rPr>
      </w:pPr>
      <w:r w:rsidRPr="00A7170B">
        <w:rPr>
          <w:bCs/>
          <w:iCs/>
          <w:sz w:val="24"/>
          <w:szCs w:val="24"/>
          <w:lang w:val="en-US"/>
        </w:rPr>
        <w:t xml:space="preserve">JSC "Central Research Institute" </w:t>
      </w:r>
      <w:proofErr w:type="spellStart"/>
      <w:r w:rsidRPr="00A7170B">
        <w:rPr>
          <w:bCs/>
          <w:iCs/>
          <w:sz w:val="24"/>
          <w:szCs w:val="24"/>
          <w:lang w:val="en-US"/>
        </w:rPr>
        <w:t>Burevestnik</w:t>
      </w:r>
      <w:proofErr w:type="spellEnd"/>
      <w:r w:rsidRPr="00A7170B">
        <w:rPr>
          <w:bCs/>
          <w:iCs/>
          <w:sz w:val="24"/>
          <w:szCs w:val="24"/>
          <w:lang w:val="en-US"/>
        </w:rPr>
        <w:t xml:space="preserve"> ""</w:t>
      </w:r>
      <w:r w:rsidRPr="00A7170B">
        <w:rPr>
          <w:bCs/>
          <w:iCs/>
          <w:sz w:val="24"/>
          <w:szCs w:val="24"/>
          <w:vertAlign w:val="superscript"/>
          <w:lang w:val="en-US"/>
        </w:rPr>
        <w:t>2</w:t>
      </w:r>
    </w:p>
    <w:p w14:paraId="3A5A2AF9" w14:textId="77777777" w:rsidR="00E058C6" w:rsidRPr="008872A0" w:rsidRDefault="00E058C6" w:rsidP="00A4780E">
      <w:pPr>
        <w:autoSpaceDE w:val="0"/>
        <w:rPr>
          <w:bCs/>
          <w:iCs/>
          <w:sz w:val="28"/>
          <w:szCs w:val="28"/>
          <w:lang w:val="en-US"/>
        </w:rPr>
      </w:pPr>
    </w:p>
    <w:p w14:paraId="302F5FEF" w14:textId="1E660BBF" w:rsidR="00E058C6" w:rsidRDefault="00E058C6" w:rsidP="008872A0">
      <w:pPr>
        <w:ind w:firstLine="709"/>
        <w:jc w:val="both"/>
        <w:rPr>
          <w:sz w:val="24"/>
          <w:szCs w:val="24"/>
          <w:lang w:val="en-US"/>
        </w:rPr>
      </w:pPr>
      <w:r w:rsidRPr="008872A0">
        <w:rPr>
          <w:b/>
          <w:i/>
          <w:sz w:val="24"/>
          <w:szCs w:val="24"/>
          <w:lang w:val="en-US"/>
        </w:rPr>
        <w:t>Abstract</w:t>
      </w:r>
      <w:r w:rsidR="00045555" w:rsidRPr="00045555">
        <w:rPr>
          <w:b/>
          <w:i/>
          <w:sz w:val="24"/>
          <w:szCs w:val="24"/>
          <w:lang w:val="en-US"/>
        </w:rPr>
        <w:t>.</w:t>
      </w:r>
      <w:r w:rsidRPr="008872A0">
        <w:rPr>
          <w:sz w:val="24"/>
          <w:szCs w:val="24"/>
          <w:lang w:val="en-US"/>
        </w:rPr>
        <w:t xml:space="preserve"> The article deals with the new scientific and technological solutions, developed by the authors, which helps to create the automatic power flow control stations in power distribution networks with the voltage of 0.4 kV. The description of a design of the power flow control device is provided. The algorithm of power flows control is described. </w:t>
      </w:r>
    </w:p>
    <w:p w14:paraId="2480269F" w14:textId="77777777" w:rsidR="00193265" w:rsidRPr="008872A0" w:rsidRDefault="00193265" w:rsidP="008872A0">
      <w:pPr>
        <w:ind w:firstLine="709"/>
        <w:jc w:val="both"/>
        <w:rPr>
          <w:sz w:val="24"/>
          <w:szCs w:val="24"/>
          <w:lang w:val="en-US"/>
        </w:rPr>
      </w:pPr>
    </w:p>
    <w:p w14:paraId="63567096" w14:textId="77777777" w:rsidR="00E058C6" w:rsidRPr="008872A0" w:rsidRDefault="00E058C6" w:rsidP="008872A0">
      <w:pPr>
        <w:ind w:firstLine="709"/>
        <w:jc w:val="both"/>
        <w:rPr>
          <w:sz w:val="24"/>
          <w:szCs w:val="24"/>
          <w:lang w:val="en-US"/>
        </w:rPr>
      </w:pPr>
      <w:r w:rsidRPr="008872A0">
        <w:rPr>
          <w:b/>
          <w:i/>
          <w:sz w:val="24"/>
          <w:szCs w:val="24"/>
          <w:lang w:val="en-US"/>
        </w:rPr>
        <w:t>Key words:</w:t>
      </w:r>
      <w:r w:rsidRPr="008872A0">
        <w:rPr>
          <w:sz w:val="24"/>
          <w:szCs w:val="24"/>
          <w:lang w:val="en-US"/>
        </w:rPr>
        <w:t xml:space="preserve"> power transmission, power semiconductor devices, energy resources.</w:t>
      </w:r>
    </w:p>
    <w:p w14:paraId="062A07A2" w14:textId="77777777" w:rsidR="00E058C6" w:rsidRPr="00E058C6" w:rsidRDefault="00E058C6" w:rsidP="00A4780E">
      <w:pPr>
        <w:ind w:firstLine="680"/>
        <w:jc w:val="both"/>
        <w:rPr>
          <w:sz w:val="24"/>
          <w:szCs w:val="28"/>
          <w:lang w:val="en-US"/>
        </w:rPr>
      </w:pPr>
    </w:p>
    <w:p w14:paraId="15737CDD" w14:textId="77777777" w:rsidR="00E058C6" w:rsidRPr="00A82524" w:rsidRDefault="00E058C6" w:rsidP="00A7170B">
      <w:pPr>
        <w:spacing w:line="360" w:lineRule="auto"/>
        <w:jc w:val="center"/>
        <w:rPr>
          <w:b/>
          <w:sz w:val="24"/>
          <w:szCs w:val="28"/>
          <w:lang w:val="en-US"/>
        </w:rPr>
      </w:pPr>
      <w:r w:rsidRPr="009D61DB">
        <w:rPr>
          <w:b/>
          <w:sz w:val="24"/>
          <w:szCs w:val="28"/>
          <w:lang w:val="en-US"/>
        </w:rPr>
        <w:t>Refe</w:t>
      </w:r>
      <w:bookmarkStart w:id="0" w:name="_GoBack"/>
      <w:bookmarkEnd w:id="0"/>
      <w:r w:rsidRPr="009D61DB">
        <w:rPr>
          <w:b/>
          <w:sz w:val="24"/>
          <w:szCs w:val="28"/>
          <w:lang w:val="en-US"/>
        </w:rPr>
        <w:t>rences</w:t>
      </w:r>
    </w:p>
    <w:p w14:paraId="0A89E7CE" w14:textId="4C7AF73A" w:rsidR="00E058C6" w:rsidRPr="00F14216" w:rsidRDefault="00E44A41" w:rsidP="00A4780E">
      <w:pPr>
        <w:pStyle w:val="HTML"/>
        <w:shd w:val="clear" w:color="auto" w:fill="F8F9FA"/>
        <w:ind w:left="426" w:hanging="426"/>
        <w:jc w:val="both"/>
        <w:rPr>
          <w:rFonts w:ascii="inherit" w:hAnsi="inherit" w:cs="Courier New"/>
          <w:sz w:val="24"/>
          <w:szCs w:val="24"/>
          <w:lang w:val="en-US"/>
        </w:rPr>
      </w:pPr>
      <w:r>
        <w:rPr>
          <w:rFonts w:ascii="Times New Roman" w:hAnsi="Times New Roman"/>
          <w:sz w:val="24"/>
          <w:szCs w:val="28"/>
          <w:lang w:val="en-US"/>
        </w:rPr>
        <w:t>[1]</w:t>
      </w:r>
      <w:r w:rsidR="00112ACB">
        <w:rPr>
          <w:rFonts w:ascii="Times New Roman" w:hAnsi="Times New Roman"/>
          <w:sz w:val="24"/>
          <w:szCs w:val="28"/>
          <w:lang w:val="en-US"/>
        </w:rPr>
        <w:tab/>
      </w:r>
      <w:r w:rsidR="00236189" w:rsidRPr="00A82524">
        <w:rPr>
          <w:rFonts w:ascii="Times New Roman" w:hAnsi="Times New Roman"/>
          <w:sz w:val="24"/>
          <w:szCs w:val="28"/>
          <w:lang w:val="en-US"/>
        </w:rPr>
        <w:t xml:space="preserve">V.V. </w:t>
      </w:r>
      <w:proofErr w:type="spellStart"/>
      <w:r w:rsidR="00E058C6" w:rsidRPr="00A82524">
        <w:rPr>
          <w:rFonts w:ascii="Times New Roman" w:hAnsi="Times New Roman"/>
          <w:sz w:val="24"/>
          <w:szCs w:val="28"/>
          <w:lang w:val="en-US"/>
        </w:rPr>
        <w:t>Cherepanov</w:t>
      </w:r>
      <w:proofErr w:type="spellEnd"/>
      <w:r w:rsidR="00E058C6" w:rsidRPr="00A82524">
        <w:rPr>
          <w:rFonts w:ascii="Times New Roman" w:hAnsi="Times New Roman"/>
          <w:sz w:val="24"/>
          <w:szCs w:val="28"/>
          <w:lang w:val="en-US"/>
        </w:rPr>
        <w:t>,</w:t>
      </w:r>
      <w:r w:rsidR="00F14216">
        <w:rPr>
          <w:rFonts w:ascii="Times New Roman" w:hAnsi="Times New Roman"/>
          <w:sz w:val="24"/>
          <w:szCs w:val="28"/>
          <w:lang w:val="en-US"/>
        </w:rPr>
        <w:t xml:space="preserve"> </w:t>
      </w:r>
      <w:r w:rsidR="00A03F68" w:rsidRPr="00A03F68">
        <w:rPr>
          <w:rFonts w:ascii="Times New Roman" w:hAnsi="Times New Roman"/>
          <w:sz w:val="24"/>
          <w:szCs w:val="28"/>
          <w:lang w:val="en-US"/>
        </w:rPr>
        <w:t>“</w:t>
      </w:r>
      <w:proofErr w:type="spellStart"/>
      <w:r w:rsidR="00F14216" w:rsidRPr="00F14216">
        <w:rPr>
          <w:rFonts w:ascii="inherit" w:hAnsi="inherit" w:cs="Courier New"/>
          <w:sz w:val="24"/>
          <w:szCs w:val="24"/>
          <w:lang w:val="en-US"/>
        </w:rPr>
        <w:t>Issledovaniye</w:t>
      </w:r>
      <w:proofErr w:type="spellEnd"/>
      <w:r w:rsidR="00F14216" w:rsidRPr="00F14216">
        <w:rPr>
          <w:rFonts w:ascii="inherit" w:hAnsi="inherit" w:cs="Courier New"/>
          <w:sz w:val="24"/>
          <w:szCs w:val="24"/>
          <w:lang w:val="en-US"/>
        </w:rPr>
        <w:t xml:space="preserve"> </w:t>
      </w:r>
      <w:proofErr w:type="spellStart"/>
      <w:r w:rsidR="00F14216" w:rsidRPr="00F14216">
        <w:rPr>
          <w:rFonts w:ascii="inherit" w:hAnsi="inherit" w:cs="Courier New"/>
          <w:sz w:val="24"/>
          <w:szCs w:val="24"/>
          <w:lang w:val="en-US"/>
        </w:rPr>
        <w:t>tekhniko</w:t>
      </w:r>
      <w:proofErr w:type="spellEnd"/>
      <w:r w:rsidR="00F14216" w:rsidRPr="00F14216">
        <w:rPr>
          <w:rFonts w:ascii="inherit" w:hAnsi="inherit" w:cs="Courier New"/>
          <w:sz w:val="24"/>
          <w:szCs w:val="24"/>
          <w:lang w:val="en-US"/>
        </w:rPr>
        <w:t xml:space="preserve"> </w:t>
      </w:r>
      <w:proofErr w:type="spellStart"/>
      <w:r w:rsidR="00F14216" w:rsidRPr="00F14216">
        <w:rPr>
          <w:rFonts w:ascii="inherit" w:hAnsi="inherit" w:cs="Courier New"/>
          <w:sz w:val="24"/>
          <w:szCs w:val="24"/>
          <w:lang w:val="en-US"/>
        </w:rPr>
        <w:t>ekonomicheskoy-tselesoobraznosti</w:t>
      </w:r>
      <w:proofErr w:type="spellEnd"/>
      <w:r w:rsidR="00F14216" w:rsidRPr="00F14216">
        <w:rPr>
          <w:rFonts w:ascii="inherit" w:hAnsi="inherit" w:cs="Courier New"/>
          <w:sz w:val="24"/>
          <w:szCs w:val="24"/>
          <w:lang w:val="en-US"/>
        </w:rPr>
        <w:t xml:space="preserve"> </w:t>
      </w:r>
      <w:proofErr w:type="spellStart"/>
      <w:r w:rsidR="00F14216" w:rsidRPr="00F14216">
        <w:rPr>
          <w:rFonts w:ascii="inherit" w:hAnsi="inherit" w:cs="Courier New"/>
          <w:sz w:val="24"/>
          <w:szCs w:val="24"/>
          <w:lang w:val="en-US"/>
        </w:rPr>
        <w:t>primeneniya</w:t>
      </w:r>
      <w:proofErr w:type="spellEnd"/>
      <w:r w:rsidR="00F14216" w:rsidRPr="00F14216">
        <w:rPr>
          <w:rFonts w:ascii="inherit" w:hAnsi="inherit" w:cs="Courier New"/>
          <w:sz w:val="24"/>
          <w:szCs w:val="24"/>
          <w:lang w:val="en-US"/>
        </w:rPr>
        <w:t xml:space="preserve"> </w:t>
      </w:r>
      <w:proofErr w:type="spellStart"/>
      <w:r w:rsidR="00F14216" w:rsidRPr="00F14216">
        <w:rPr>
          <w:rFonts w:ascii="inherit" w:hAnsi="inherit" w:cs="Courier New"/>
          <w:sz w:val="24"/>
          <w:szCs w:val="24"/>
          <w:lang w:val="en-US"/>
        </w:rPr>
        <w:t>napryazheniya</w:t>
      </w:r>
      <w:proofErr w:type="spellEnd"/>
      <w:r w:rsidR="00F14216" w:rsidRPr="00F14216">
        <w:rPr>
          <w:rFonts w:ascii="inherit" w:hAnsi="inherit" w:cs="Courier New"/>
          <w:sz w:val="24"/>
          <w:szCs w:val="24"/>
          <w:lang w:val="en-US"/>
        </w:rPr>
        <w:t xml:space="preserve"> 20 kV v </w:t>
      </w:r>
      <w:proofErr w:type="spellStart"/>
      <w:r w:rsidR="00F14216" w:rsidRPr="00F14216">
        <w:rPr>
          <w:rFonts w:ascii="inherit" w:hAnsi="inherit" w:cs="Courier New"/>
          <w:sz w:val="24"/>
          <w:szCs w:val="24"/>
          <w:lang w:val="en-US"/>
        </w:rPr>
        <w:t>gorodskikh</w:t>
      </w:r>
      <w:proofErr w:type="spellEnd"/>
      <w:r w:rsidR="00F14216" w:rsidRPr="00F14216">
        <w:rPr>
          <w:rFonts w:ascii="inherit" w:hAnsi="inherit" w:cs="Courier New"/>
          <w:sz w:val="24"/>
          <w:szCs w:val="24"/>
          <w:lang w:val="en-US"/>
        </w:rPr>
        <w:t xml:space="preserve"> </w:t>
      </w:r>
      <w:proofErr w:type="spellStart"/>
      <w:r w:rsidR="00F14216" w:rsidRPr="00F14216">
        <w:rPr>
          <w:rFonts w:ascii="inherit" w:hAnsi="inherit" w:cs="Courier New"/>
          <w:sz w:val="24"/>
          <w:szCs w:val="24"/>
          <w:lang w:val="en-US"/>
        </w:rPr>
        <w:t>elektricheskikh</w:t>
      </w:r>
      <w:proofErr w:type="spellEnd"/>
      <w:r w:rsidR="00F14216" w:rsidRPr="00F14216">
        <w:rPr>
          <w:rFonts w:ascii="inherit" w:hAnsi="inherit" w:cs="Courier New"/>
          <w:sz w:val="24"/>
          <w:szCs w:val="24"/>
          <w:lang w:val="en-US"/>
        </w:rPr>
        <w:t xml:space="preserve"> </w:t>
      </w:r>
      <w:proofErr w:type="spellStart"/>
      <w:r w:rsidR="00F14216" w:rsidRPr="00F14216">
        <w:rPr>
          <w:rFonts w:ascii="inherit" w:hAnsi="inherit" w:cs="Courier New"/>
          <w:sz w:val="24"/>
          <w:szCs w:val="24"/>
          <w:lang w:val="en-US"/>
        </w:rPr>
        <w:t>setyakh</w:t>
      </w:r>
      <w:proofErr w:type="spellEnd"/>
      <w:r w:rsidR="00A03F68" w:rsidRPr="00A03F68">
        <w:rPr>
          <w:rFonts w:ascii="Times New Roman" w:hAnsi="Times New Roman"/>
          <w:sz w:val="24"/>
          <w:szCs w:val="28"/>
          <w:lang w:val="en-US"/>
        </w:rPr>
        <w:t xml:space="preserve"> [</w:t>
      </w:r>
      <w:r w:rsidR="00A82524" w:rsidRPr="00A03F68">
        <w:rPr>
          <w:rFonts w:ascii="Times New Roman" w:hAnsi="Times New Roman"/>
          <w:sz w:val="24"/>
          <w:szCs w:val="28"/>
          <w:lang w:val="en-US"/>
        </w:rPr>
        <w:t>Study of the technical and economic feasibility</w:t>
      </w:r>
      <w:r w:rsidR="00236189" w:rsidRPr="00A03F68">
        <w:rPr>
          <w:rFonts w:ascii="Times New Roman" w:hAnsi="Times New Roman"/>
          <w:sz w:val="24"/>
          <w:szCs w:val="28"/>
          <w:lang w:val="en-US"/>
        </w:rPr>
        <w:t xml:space="preserve"> of using a voltage of 20 kV in </w:t>
      </w:r>
      <w:r w:rsidR="00A82524" w:rsidRPr="00A03F68">
        <w:rPr>
          <w:rFonts w:ascii="Times New Roman" w:hAnsi="Times New Roman"/>
          <w:sz w:val="24"/>
          <w:szCs w:val="28"/>
          <w:lang w:val="en-US"/>
        </w:rPr>
        <w:t>urban electrical networks</w:t>
      </w:r>
      <w:r w:rsidR="00A03F68" w:rsidRPr="00A03F68">
        <w:rPr>
          <w:rFonts w:ascii="Times New Roman" w:hAnsi="Times New Roman"/>
          <w:sz w:val="24"/>
          <w:szCs w:val="28"/>
          <w:lang w:val="en-US"/>
        </w:rPr>
        <w:t>]”,</w:t>
      </w:r>
      <w:r w:rsidR="00E058C6" w:rsidRPr="00A82524">
        <w:rPr>
          <w:rFonts w:ascii="Times New Roman" w:hAnsi="Times New Roman"/>
          <w:sz w:val="24"/>
          <w:szCs w:val="28"/>
          <w:lang w:val="en-US"/>
        </w:rPr>
        <w:t xml:space="preserve"> </w:t>
      </w:r>
      <w:proofErr w:type="spellStart"/>
      <w:r w:rsidR="00F14216" w:rsidRPr="00F14216">
        <w:rPr>
          <w:rFonts w:ascii="inherit" w:hAnsi="inherit"/>
          <w:i/>
          <w:sz w:val="24"/>
          <w:szCs w:val="24"/>
          <w:lang w:val="en-US"/>
        </w:rPr>
        <w:t>Energobezopasnost</w:t>
      </w:r>
      <w:proofErr w:type="spellEnd"/>
      <w:r w:rsidR="00F14216" w:rsidRPr="00F14216">
        <w:rPr>
          <w:rFonts w:ascii="inherit" w:hAnsi="inherit"/>
          <w:i/>
          <w:sz w:val="24"/>
          <w:szCs w:val="24"/>
          <w:lang w:val="en-US"/>
        </w:rPr>
        <w:t xml:space="preserve">' </w:t>
      </w:r>
      <w:proofErr w:type="spellStart"/>
      <w:r w:rsidR="00F14216" w:rsidRPr="00F14216">
        <w:rPr>
          <w:rFonts w:ascii="inherit" w:hAnsi="inherit"/>
          <w:i/>
          <w:sz w:val="24"/>
          <w:szCs w:val="24"/>
          <w:lang w:val="en-US"/>
        </w:rPr>
        <w:t>i</w:t>
      </w:r>
      <w:proofErr w:type="spellEnd"/>
      <w:r w:rsidR="00F14216" w:rsidRPr="00F14216">
        <w:rPr>
          <w:rFonts w:ascii="inherit" w:hAnsi="inherit"/>
          <w:i/>
          <w:sz w:val="24"/>
          <w:szCs w:val="24"/>
          <w:lang w:val="en-US"/>
        </w:rPr>
        <w:t xml:space="preserve"> </w:t>
      </w:r>
      <w:proofErr w:type="spellStart"/>
      <w:r w:rsidR="00F14216" w:rsidRPr="00F14216">
        <w:rPr>
          <w:rFonts w:ascii="inherit" w:hAnsi="inherit"/>
          <w:i/>
          <w:sz w:val="24"/>
          <w:szCs w:val="24"/>
          <w:lang w:val="en-US"/>
        </w:rPr>
        <w:t>energosberezheniye</w:t>
      </w:r>
      <w:proofErr w:type="spellEnd"/>
      <w:r w:rsidR="00F14216">
        <w:rPr>
          <w:rFonts w:ascii="inherit" w:hAnsi="inherit"/>
          <w:i/>
          <w:sz w:val="24"/>
          <w:szCs w:val="24"/>
          <w:lang w:val="en-US"/>
        </w:rPr>
        <w:t xml:space="preserve"> </w:t>
      </w:r>
      <w:r w:rsidR="00A03F68" w:rsidRPr="00A03F68">
        <w:rPr>
          <w:rFonts w:ascii="Times New Roman" w:hAnsi="Times New Roman"/>
          <w:i/>
          <w:sz w:val="24"/>
          <w:szCs w:val="28"/>
          <w:lang w:val="en-US"/>
        </w:rPr>
        <w:t>[</w:t>
      </w:r>
      <w:r w:rsidR="00236189" w:rsidRPr="00A03F68">
        <w:rPr>
          <w:rFonts w:ascii="Times New Roman" w:hAnsi="Times New Roman"/>
          <w:i/>
          <w:sz w:val="24"/>
          <w:szCs w:val="28"/>
          <w:lang w:val="en-US"/>
        </w:rPr>
        <w:t>Energy security and energy saving</w:t>
      </w:r>
      <w:r w:rsidR="00A03F68" w:rsidRPr="00A03F68">
        <w:rPr>
          <w:rFonts w:ascii="Times New Roman" w:hAnsi="Times New Roman"/>
          <w:i/>
          <w:sz w:val="24"/>
          <w:szCs w:val="28"/>
          <w:lang w:val="en-US"/>
        </w:rPr>
        <w:t>]</w:t>
      </w:r>
      <w:r w:rsidR="00A03F68">
        <w:rPr>
          <w:rFonts w:ascii="Times New Roman" w:hAnsi="Times New Roman"/>
          <w:sz w:val="24"/>
          <w:szCs w:val="28"/>
          <w:lang w:val="en-US"/>
        </w:rPr>
        <w:t xml:space="preserve">, </w:t>
      </w:r>
      <w:r w:rsidR="00236189">
        <w:rPr>
          <w:rFonts w:ascii="Times New Roman" w:hAnsi="Times New Roman"/>
          <w:sz w:val="24"/>
          <w:szCs w:val="28"/>
          <w:lang w:val="en-US"/>
        </w:rPr>
        <w:t xml:space="preserve">no. 5, pp. 12-14, </w:t>
      </w:r>
      <w:r w:rsidR="00E058C6" w:rsidRPr="00A82524">
        <w:rPr>
          <w:rFonts w:ascii="Times New Roman" w:hAnsi="Times New Roman"/>
          <w:sz w:val="24"/>
          <w:szCs w:val="28"/>
          <w:lang w:val="en-US"/>
        </w:rPr>
        <w:t>2012</w:t>
      </w:r>
      <w:r>
        <w:rPr>
          <w:rFonts w:ascii="Times New Roman" w:hAnsi="Times New Roman"/>
          <w:sz w:val="24"/>
          <w:szCs w:val="28"/>
          <w:lang w:val="en-US"/>
        </w:rPr>
        <w:t xml:space="preserve"> (in Russian)</w:t>
      </w:r>
    </w:p>
    <w:p w14:paraId="678E822E" w14:textId="40CABFCF" w:rsidR="00E058C6" w:rsidRPr="00E44A41" w:rsidRDefault="00E44A41" w:rsidP="00A4780E">
      <w:pPr>
        <w:pStyle w:val="HTML"/>
        <w:shd w:val="clear" w:color="auto" w:fill="FFFFFF"/>
        <w:ind w:left="426" w:hanging="426"/>
        <w:jc w:val="both"/>
        <w:rPr>
          <w:rFonts w:ascii="inherit" w:hAnsi="inherit" w:cs="Courier New"/>
          <w:sz w:val="24"/>
          <w:szCs w:val="24"/>
          <w:lang w:val="en-US"/>
        </w:rPr>
      </w:pPr>
      <w:r>
        <w:rPr>
          <w:rFonts w:ascii="Times New Roman" w:hAnsi="Times New Roman"/>
          <w:sz w:val="24"/>
          <w:szCs w:val="28"/>
          <w:lang w:val="en-US"/>
        </w:rPr>
        <w:t>[2]</w:t>
      </w:r>
      <w:r w:rsidR="00112ACB">
        <w:rPr>
          <w:rFonts w:ascii="Times New Roman" w:hAnsi="Times New Roman"/>
          <w:sz w:val="24"/>
          <w:szCs w:val="28"/>
          <w:lang w:val="en-US"/>
        </w:rPr>
        <w:tab/>
      </w:r>
      <w:proofErr w:type="spellStart"/>
      <w:r w:rsidR="00F14216" w:rsidRPr="00F14216">
        <w:rPr>
          <w:rFonts w:ascii="inherit" w:hAnsi="inherit" w:cs="Courier New"/>
          <w:sz w:val="24"/>
          <w:szCs w:val="24"/>
          <w:lang w:val="en-US"/>
        </w:rPr>
        <w:t>Ye.N</w:t>
      </w:r>
      <w:proofErr w:type="spellEnd"/>
      <w:r w:rsidR="00F14216" w:rsidRPr="00F14216">
        <w:rPr>
          <w:rFonts w:ascii="inherit" w:hAnsi="inherit" w:cs="Courier New"/>
          <w:sz w:val="24"/>
          <w:szCs w:val="24"/>
          <w:lang w:val="en-US"/>
        </w:rPr>
        <w:t xml:space="preserve">. </w:t>
      </w:r>
      <w:proofErr w:type="spellStart"/>
      <w:r w:rsidR="00F14216" w:rsidRPr="00F14216">
        <w:rPr>
          <w:rFonts w:ascii="inherit" w:hAnsi="inherit" w:cs="Courier New"/>
          <w:sz w:val="24"/>
          <w:szCs w:val="24"/>
          <w:lang w:val="en-US"/>
        </w:rPr>
        <w:t>Sosnina</w:t>
      </w:r>
      <w:proofErr w:type="spellEnd"/>
      <w:r w:rsidR="00F14216" w:rsidRPr="00F14216">
        <w:rPr>
          <w:rFonts w:ascii="inherit" w:hAnsi="inherit" w:cs="Courier New"/>
          <w:sz w:val="24"/>
          <w:szCs w:val="24"/>
          <w:lang w:val="en-US"/>
        </w:rPr>
        <w:t>,</w:t>
      </w:r>
      <w:r w:rsidR="00F14216" w:rsidRPr="00F14216">
        <w:rPr>
          <w:rFonts w:ascii="inherit" w:hAnsi="inherit"/>
          <w:sz w:val="24"/>
          <w:szCs w:val="24"/>
          <w:lang w:val="en-US"/>
        </w:rPr>
        <w:t xml:space="preserve"> </w:t>
      </w:r>
      <w:r w:rsidR="00F14216" w:rsidRPr="00F14216">
        <w:rPr>
          <w:rFonts w:ascii="inherit" w:hAnsi="inherit" w:cs="Courier New"/>
          <w:sz w:val="24"/>
          <w:szCs w:val="24"/>
          <w:lang w:val="en-US"/>
        </w:rPr>
        <w:t xml:space="preserve">I.A. </w:t>
      </w:r>
      <w:proofErr w:type="spellStart"/>
      <w:proofErr w:type="gramStart"/>
      <w:r w:rsidR="00F14216" w:rsidRPr="00F14216">
        <w:rPr>
          <w:rFonts w:ascii="inherit" w:hAnsi="inherit" w:cs="Courier New"/>
          <w:sz w:val="24"/>
          <w:szCs w:val="24"/>
          <w:lang w:val="en-US"/>
        </w:rPr>
        <w:t>Lipuzhin</w:t>
      </w:r>
      <w:proofErr w:type="spellEnd"/>
      <w:r w:rsidR="00F14216">
        <w:rPr>
          <w:rFonts w:ascii="inherit" w:hAnsi="inherit" w:cs="Courier New"/>
          <w:sz w:val="24"/>
          <w:szCs w:val="24"/>
          <w:lang w:val="en-US"/>
        </w:rPr>
        <w:t xml:space="preserve"> ,</w:t>
      </w:r>
      <w:proofErr w:type="gramEnd"/>
      <w:r w:rsidR="00F14216" w:rsidRPr="00F14216">
        <w:rPr>
          <w:rFonts w:ascii="inherit" w:hAnsi="inherit" w:cs="Courier New"/>
          <w:sz w:val="24"/>
          <w:szCs w:val="24"/>
          <w:lang w:val="en-US"/>
        </w:rPr>
        <w:t xml:space="preserve"> “</w:t>
      </w:r>
      <w:proofErr w:type="spellStart"/>
      <w:r w:rsidR="00F14216" w:rsidRPr="00F14216">
        <w:rPr>
          <w:rFonts w:ascii="inherit" w:hAnsi="inherit"/>
          <w:color w:val="202124"/>
          <w:sz w:val="24"/>
          <w:szCs w:val="24"/>
          <w:lang w:val="en-US"/>
        </w:rPr>
        <w:t>Vnedreniye</w:t>
      </w:r>
      <w:proofErr w:type="spellEnd"/>
      <w:r w:rsidR="00F14216" w:rsidRPr="00F14216">
        <w:rPr>
          <w:rFonts w:ascii="inherit" w:hAnsi="inherit"/>
          <w:color w:val="202124"/>
          <w:sz w:val="24"/>
          <w:szCs w:val="24"/>
          <w:lang w:val="en-US"/>
        </w:rPr>
        <w:t xml:space="preserve"> </w:t>
      </w:r>
      <w:proofErr w:type="spellStart"/>
      <w:r>
        <w:rPr>
          <w:rFonts w:ascii="inherit" w:hAnsi="inherit"/>
          <w:color w:val="202124"/>
          <w:sz w:val="24"/>
          <w:szCs w:val="24"/>
          <w:lang w:val="en-US"/>
        </w:rPr>
        <w:t>setey</w:t>
      </w:r>
      <w:proofErr w:type="spellEnd"/>
      <w:r>
        <w:rPr>
          <w:rFonts w:ascii="inherit" w:hAnsi="inherit"/>
          <w:color w:val="202124"/>
          <w:sz w:val="24"/>
          <w:szCs w:val="24"/>
          <w:lang w:val="en-US"/>
        </w:rPr>
        <w:t xml:space="preserve"> </w:t>
      </w:r>
      <w:proofErr w:type="spellStart"/>
      <w:r>
        <w:rPr>
          <w:rFonts w:ascii="inherit" w:hAnsi="inherit"/>
          <w:color w:val="202124"/>
          <w:sz w:val="24"/>
          <w:szCs w:val="24"/>
          <w:lang w:val="en-US"/>
        </w:rPr>
        <w:t>napryazheniyem</w:t>
      </w:r>
      <w:proofErr w:type="spellEnd"/>
      <w:r>
        <w:rPr>
          <w:rFonts w:ascii="inherit" w:hAnsi="inherit"/>
          <w:color w:val="202124"/>
          <w:sz w:val="24"/>
          <w:szCs w:val="24"/>
          <w:lang w:val="en-US"/>
        </w:rPr>
        <w:t xml:space="preserve"> 20 kV </w:t>
      </w:r>
      <w:proofErr w:type="spellStart"/>
      <w:r>
        <w:rPr>
          <w:rFonts w:ascii="inherit" w:hAnsi="inherit"/>
          <w:color w:val="202124"/>
          <w:sz w:val="24"/>
          <w:szCs w:val="24"/>
          <w:lang w:val="en-US"/>
        </w:rPr>
        <w:t>dlya</w:t>
      </w:r>
      <w:proofErr w:type="spellEnd"/>
      <w:r>
        <w:rPr>
          <w:rFonts w:ascii="inherit" w:hAnsi="inherit"/>
          <w:color w:val="202124"/>
          <w:sz w:val="24"/>
          <w:szCs w:val="24"/>
          <w:lang w:val="en-US"/>
        </w:rPr>
        <w:t xml:space="preserve"> </w:t>
      </w:r>
      <w:proofErr w:type="spellStart"/>
      <w:r w:rsidR="00F14216" w:rsidRPr="00F14216">
        <w:rPr>
          <w:rFonts w:ascii="inherit" w:hAnsi="inherit"/>
          <w:color w:val="202124"/>
          <w:sz w:val="24"/>
          <w:szCs w:val="24"/>
          <w:lang w:val="en-US"/>
        </w:rPr>
        <w:t>raspredelitel'nykh</w:t>
      </w:r>
      <w:proofErr w:type="spellEnd"/>
      <w:r w:rsidR="00F14216" w:rsidRPr="00F14216">
        <w:rPr>
          <w:rFonts w:ascii="inherit" w:hAnsi="inherit"/>
          <w:color w:val="202124"/>
          <w:sz w:val="24"/>
          <w:szCs w:val="24"/>
          <w:lang w:val="en-US"/>
        </w:rPr>
        <w:t xml:space="preserve"> </w:t>
      </w:r>
      <w:proofErr w:type="spellStart"/>
      <w:r w:rsidR="00F14216" w:rsidRPr="00F14216">
        <w:rPr>
          <w:rFonts w:ascii="inherit" w:hAnsi="inherit"/>
          <w:color w:val="202124"/>
          <w:sz w:val="24"/>
          <w:szCs w:val="24"/>
          <w:lang w:val="en-US"/>
        </w:rPr>
        <w:t>elektricheskikh</w:t>
      </w:r>
      <w:proofErr w:type="spellEnd"/>
      <w:r w:rsidR="00F14216" w:rsidRPr="00F14216">
        <w:rPr>
          <w:rFonts w:ascii="inherit" w:hAnsi="inherit"/>
          <w:color w:val="202124"/>
          <w:sz w:val="24"/>
          <w:szCs w:val="24"/>
          <w:lang w:val="en-US"/>
        </w:rPr>
        <w:t xml:space="preserve"> </w:t>
      </w:r>
      <w:proofErr w:type="spellStart"/>
      <w:r w:rsidR="00F14216" w:rsidRPr="00F14216">
        <w:rPr>
          <w:rFonts w:ascii="inherit" w:hAnsi="inherit"/>
          <w:color w:val="202124"/>
          <w:sz w:val="24"/>
          <w:szCs w:val="24"/>
          <w:lang w:val="en-US"/>
        </w:rPr>
        <w:t>setey</w:t>
      </w:r>
      <w:proofErr w:type="spellEnd"/>
      <w:r w:rsidR="00F14216" w:rsidRPr="00F14216">
        <w:rPr>
          <w:rFonts w:ascii="inherit" w:hAnsi="inherit"/>
          <w:color w:val="202124"/>
          <w:sz w:val="24"/>
          <w:szCs w:val="24"/>
          <w:lang w:val="en-US"/>
        </w:rPr>
        <w:t xml:space="preserve"> </w:t>
      </w:r>
      <w:proofErr w:type="spellStart"/>
      <w:r w:rsidR="00F14216" w:rsidRPr="00F14216">
        <w:rPr>
          <w:rFonts w:ascii="inherit" w:hAnsi="inherit"/>
          <w:color w:val="202124"/>
          <w:sz w:val="24"/>
          <w:szCs w:val="24"/>
          <w:lang w:val="en-US"/>
        </w:rPr>
        <w:t>Rossii</w:t>
      </w:r>
      <w:proofErr w:type="spellEnd"/>
      <w:r w:rsidR="00F14216">
        <w:rPr>
          <w:rFonts w:ascii="inherit" w:hAnsi="inherit"/>
          <w:color w:val="202124"/>
          <w:sz w:val="24"/>
          <w:szCs w:val="24"/>
          <w:lang w:val="en-US"/>
        </w:rPr>
        <w:t xml:space="preserve"> </w:t>
      </w:r>
      <w:r w:rsidR="00F14216" w:rsidRPr="00F14216">
        <w:rPr>
          <w:rFonts w:ascii="inherit" w:hAnsi="inherit" w:cs="Courier New"/>
          <w:sz w:val="24"/>
          <w:szCs w:val="24"/>
          <w:lang w:val="en-US"/>
        </w:rPr>
        <w:t>[Implementation of 20 kV networks for distribution electric networks in Russia]”</w:t>
      </w:r>
      <w:r w:rsidR="00E058C6" w:rsidRPr="00F14216">
        <w:rPr>
          <w:rFonts w:ascii="Times New Roman" w:hAnsi="Times New Roman"/>
          <w:sz w:val="24"/>
          <w:szCs w:val="28"/>
          <w:lang w:val="en-US"/>
        </w:rPr>
        <w:t xml:space="preserve">, </w:t>
      </w:r>
      <w:r w:rsidRPr="00E44A41">
        <w:rPr>
          <w:rFonts w:ascii="Times New Roman" w:hAnsi="Times New Roman"/>
          <w:sz w:val="24"/>
          <w:szCs w:val="28"/>
          <w:lang w:val="en-US"/>
        </w:rPr>
        <w:t>Materials</w:t>
      </w:r>
      <w:r w:rsidR="00E058C6" w:rsidRPr="00F14216">
        <w:rPr>
          <w:rFonts w:ascii="Times New Roman" w:hAnsi="Times New Roman"/>
          <w:sz w:val="24"/>
          <w:szCs w:val="28"/>
          <w:lang w:val="en-US"/>
        </w:rPr>
        <w:t xml:space="preserve"> XLIII </w:t>
      </w:r>
      <w:r>
        <w:rPr>
          <w:rFonts w:ascii="Times New Roman" w:hAnsi="Times New Roman"/>
          <w:sz w:val="24"/>
          <w:szCs w:val="28"/>
          <w:lang w:val="en-US"/>
        </w:rPr>
        <w:t xml:space="preserve">NTK </w:t>
      </w:r>
      <w:r w:rsidRPr="00E44A41">
        <w:rPr>
          <w:rFonts w:ascii="Times New Roman" w:hAnsi="Times New Roman"/>
          <w:i/>
          <w:sz w:val="24"/>
          <w:szCs w:val="28"/>
          <w:lang w:val="en-US"/>
        </w:rPr>
        <w:t>“</w:t>
      </w:r>
      <w:proofErr w:type="spellStart"/>
      <w:r w:rsidRPr="00E44A41">
        <w:rPr>
          <w:rFonts w:ascii="inherit" w:hAnsi="inherit" w:cs="Courier New"/>
          <w:i/>
          <w:sz w:val="24"/>
          <w:szCs w:val="24"/>
          <w:lang w:val="en-US"/>
        </w:rPr>
        <w:t>Fedorovskiye</w:t>
      </w:r>
      <w:proofErr w:type="spellEnd"/>
      <w:r w:rsidRPr="00E44A41">
        <w:rPr>
          <w:rFonts w:ascii="inherit" w:hAnsi="inherit" w:cs="Courier New"/>
          <w:i/>
          <w:sz w:val="24"/>
          <w:szCs w:val="24"/>
          <w:lang w:val="en-US"/>
        </w:rPr>
        <w:t xml:space="preserve"> </w:t>
      </w:r>
      <w:proofErr w:type="spellStart"/>
      <w:r w:rsidRPr="00E44A41">
        <w:rPr>
          <w:rFonts w:ascii="inherit" w:hAnsi="inherit" w:cs="Courier New"/>
          <w:i/>
          <w:sz w:val="24"/>
          <w:szCs w:val="24"/>
          <w:lang w:val="en-US"/>
        </w:rPr>
        <w:t>chteniya</w:t>
      </w:r>
      <w:proofErr w:type="spellEnd"/>
      <w:r w:rsidRPr="00E44A41">
        <w:rPr>
          <w:rFonts w:ascii="inherit" w:hAnsi="inherit" w:cs="Courier New"/>
          <w:i/>
          <w:sz w:val="24"/>
          <w:szCs w:val="24"/>
          <w:lang w:val="en-US"/>
        </w:rPr>
        <w:t xml:space="preserve"> [</w:t>
      </w:r>
      <w:proofErr w:type="spellStart"/>
      <w:r w:rsidRPr="00E44A41">
        <w:rPr>
          <w:rFonts w:ascii="inherit" w:hAnsi="inherit" w:cs="Courier New"/>
          <w:i/>
          <w:sz w:val="24"/>
          <w:szCs w:val="24"/>
          <w:lang w:val="en-US"/>
        </w:rPr>
        <w:t>Fedorov</w:t>
      </w:r>
      <w:proofErr w:type="spellEnd"/>
      <w:r w:rsidRPr="00E44A41">
        <w:rPr>
          <w:rFonts w:ascii="inherit" w:hAnsi="inherit" w:cs="Courier New"/>
          <w:i/>
          <w:sz w:val="24"/>
          <w:szCs w:val="24"/>
          <w:lang w:val="en-US"/>
        </w:rPr>
        <w:t xml:space="preserve"> readings]</w:t>
      </w:r>
      <w:r w:rsidRPr="00E44A41">
        <w:rPr>
          <w:rFonts w:ascii="Times New Roman" w:hAnsi="Times New Roman"/>
          <w:i/>
          <w:sz w:val="24"/>
          <w:szCs w:val="28"/>
          <w:lang w:val="en-US"/>
        </w:rPr>
        <w:t>”</w:t>
      </w:r>
      <w:r>
        <w:rPr>
          <w:rFonts w:ascii="Times New Roman" w:hAnsi="Times New Roman"/>
          <w:sz w:val="24"/>
          <w:szCs w:val="28"/>
          <w:lang w:val="en-US"/>
        </w:rPr>
        <w:t xml:space="preserve">. </w:t>
      </w:r>
      <w:r w:rsidR="00E058C6" w:rsidRPr="00592F3A">
        <w:rPr>
          <w:rFonts w:ascii="Times New Roman" w:hAnsi="Times New Roman"/>
          <w:sz w:val="24"/>
          <w:szCs w:val="28"/>
        </w:rPr>
        <w:t>М</w:t>
      </w:r>
      <w:proofErr w:type="spellStart"/>
      <w:r>
        <w:rPr>
          <w:rFonts w:ascii="Times New Roman" w:hAnsi="Times New Roman"/>
          <w:sz w:val="24"/>
          <w:szCs w:val="28"/>
          <w:lang w:val="en-US"/>
        </w:rPr>
        <w:t>oscow</w:t>
      </w:r>
      <w:proofErr w:type="spellEnd"/>
      <w:r w:rsidR="00E058C6" w:rsidRPr="00F14216">
        <w:rPr>
          <w:rFonts w:ascii="Times New Roman" w:hAnsi="Times New Roman"/>
          <w:sz w:val="24"/>
          <w:szCs w:val="28"/>
          <w:lang w:val="en-US"/>
        </w:rPr>
        <w:t xml:space="preserve">: </w:t>
      </w:r>
      <w:proofErr w:type="gramStart"/>
      <w:r w:rsidRPr="00E44A41">
        <w:rPr>
          <w:rFonts w:ascii="Times New Roman" w:hAnsi="Times New Roman"/>
          <w:sz w:val="24"/>
          <w:szCs w:val="28"/>
          <w:lang w:val="en-US"/>
        </w:rPr>
        <w:t>MEI</w:t>
      </w:r>
      <w:r>
        <w:rPr>
          <w:rFonts w:ascii="Times New Roman" w:hAnsi="Times New Roman"/>
          <w:sz w:val="24"/>
          <w:szCs w:val="28"/>
          <w:lang w:val="en-US"/>
        </w:rPr>
        <w:t>,</w:t>
      </w:r>
      <w:r w:rsidR="00F14216" w:rsidRPr="00F14216">
        <w:rPr>
          <w:rFonts w:ascii="Times New Roman" w:hAnsi="Times New Roman"/>
          <w:sz w:val="24"/>
          <w:szCs w:val="28"/>
          <w:lang w:val="en-US"/>
        </w:rPr>
        <w:t xml:space="preserve">  </w:t>
      </w:r>
      <w:r w:rsidR="00F14216">
        <w:rPr>
          <w:rFonts w:ascii="Times New Roman" w:hAnsi="Times New Roman"/>
          <w:sz w:val="24"/>
          <w:szCs w:val="28"/>
          <w:lang w:val="en-US"/>
        </w:rPr>
        <w:t>pp</w:t>
      </w:r>
      <w:r w:rsidR="00F14216" w:rsidRPr="00E44A41">
        <w:rPr>
          <w:rFonts w:ascii="Times New Roman" w:hAnsi="Times New Roman"/>
          <w:sz w:val="24"/>
          <w:szCs w:val="28"/>
          <w:lang w:val="en-US"/>
        </w:rPr>
        <w:t>.</w:t>
      </w:r>
      <w:proofErr w:type="gramEnd"/>
      <w:r w:rsidR="00F14216" w:rsidRPr="00E44A41">
        <w:rPr>
          <w:rFonts w:ascii="Times New Roman" w:hAnsi="Times New Roman"/>
          <w:sz w:val="24"/>
          <w:szCs w:val="28"/>
          <w:lang w:val="en-US"/>
        </w:rPr>
        <w:t xml:space="preserve"> 159-163, 2013</w:t>
      </w:r>
      <w:r>
        <w:rPr>
          <w:rFonts w:ascii="Times New Roman" w:hAnsi="Times New Roman"/>
          <w:sz w:val="24"/>
          <w:szCs w:val="28"/>
          <w:lang w:val="en-US"/>
        </w:rPr>
        <w:t xml:space="preserve"> (in Russian)</w:t>
      </w:r>
    </w:p>
    <w:p w14:paraId="61250F54" w14:textId="0E4DD429" w:rsidR="009809AE" w:rsidRPr="009809AE" w:rsidRDefault="00E44A41" w:rsidP="00A4780E">
      <w:pPr>
        <w:pStyle w:val="HTML"/>
        <w:shd w:val="clear" w:color="auto" w:fill="FFFFFF"/>
        <w:ind w:left="426" w:hanging="426"/>
        <w:jc w:val="both"/>
        <w:rPr>
          <w:rFonts w:ascii="Times New Roman" w:hAnsi="Times New Roman"/>
          <w:sz w:val="24"/>
          <w:szCs w:val="28"/>
          <w:lang w:val="en-US"/>
        </w:rPr>
      </w:pPr>
      <w:r w:rsidRPr="00E44A41">
        <w:rPr>
          <w:rFonts w:ascii="Times New Roman" w:hAnsi="Times New Roman"/>
          <w:sz w:val="24"/>
          <w:szCs w:val="28"/>
          <w:lang w:val="en-US"/>
        </w:rPr>
        <w:t>[3]</w:t>
      </w:r>
      <w:r w:rsidR="00112ACB">
        <w:rPr>
          <w:rFonts w:ascii="Times New Roman" w:hAnsi="Times New Roman"/>
          <w:sz w:val="24"/>
          <w:szCs w:val="28"/>
          <w:lang w:val="en-US"/>
        </w:rPr>
        <w:tab/>
      </w:r>
      <w:proofErr w:type="spellStart"/>
      <w:r w:rsidRPr="00E44A41">
        <w:rPr>
          <w:rFonts w:ascii="inherit" w:hAnsi="inherit" w:cs="Courier New"/>
          <w:sz w:val="24"/>
          <w:szCs w:val="24"/>
          <w:lang w:val="en-US"/>
        </w:rPr>
        <w:t>Strategiya</w:t>
      </w:r>
      <w:proofErr w:type="spellEnd"/>
      <w:r w:rsidRPr="00E44A41">
        <w:rPr>
          <w:rFonts w:ascii="inherit" w:hAnsi="inherit" w:cs="Courier New"/>
          <w:sz w:val="24"/>
          <w:szCs w:val="24"/>
          <w:lang w:val="en-US"/>
        </w:rPr>
        <w:t xml:space="preserve"> </w:t>
      </w:r>
      <w:proofErr w:type="spellStart"/>
      <w:r w:rsidRPr="00E44A41">
        <w:rPr>
          <w:rFonts w:ascii="inherit" w:hAnsi="inherit" w:cs="Courier New"/>
          <w:sz w:val="24"/>
          <w:szCs w:val="24"/>
          <w:lang w:val="en-US"/>
        </w:rPr>
        <w:t>razvitiya</w:t>
      </w:r>
      <w:proofErr w:type="spellEnd"/>
      <w:r w:rsidRPr="00E44A41">
        <w:rPr>
          <w:rFonts w:ascii="inherit" w:hAnsi="inherit" w:cs="Courier New"/>
          <w:sz w:val="24"/>
          <w:szCs w:val="24"/>
          <w:lang w:val="en-US"/>
        </w:rPr>
        <w:t xml:space="preserve"> </w:t>
      </w:r>
      <w:proofErr w:type="spellStart"/>
      <w:r w:rsidRPr="00E44A41">
        <w:rPr>
          <w:rFonts w:ascii="inherit" w:hAnsi="inherit" w:cs="Courier New"/>
          <w:sz w:val="24"/>
          <w:szCs w:val="24"/>
          <w:lang w:val="en-US"/>
        </w:rPr>
        <w:t>elektrosetevogo</w:t>
      </w:r>
      <w:proofErr w:type="spellEnd"/>
      <w:r w:rsidRPr="00E44A41">
        <w:rPr>
          <w:rFonts w:ascii="inherit" w:hAnsi="inherit" w:cs="Courier New"/>
          <w:sz w:val="24"/>
          <w:szCs w:val="24"/>
          <w:lang w:val="en-US"/>
        </w:rPr>
        <w:t xml:space="preserve"> </w:t>
      </w:r>
      <w:proofErr w:type="spellStart"/>
      <w:r>
        <w:rPr>
          <w:rFonts w:ascii="inherit" w:hAnsi="inherit" w:cs="Courier New"/>
          <w:sz w:val="24"/>
          <w:szCs w:val="24"/>
          <w:lang w:val="en-US"/>
        </w:rPr>
        <w:t>kompleksa</w:t>
      </w:r>
      <w:proofErr w:type="spellEnd"/>
      <w:r>
        <w:rPr>
          <w:rFonts w:ascii="inherit" w:hAnsi="inherit" w:cs="Courier New"/>
          <w:sz w:val="24"/>
          <w:szCs w:val="24"/>
          <w:lang w:val="en-US"/>
        </w:rPr>
        <w:t xml:space="preserve"> </w:t>
      </w:r>
      <w:proofErr w:type="spellStart"/>
      <w:r>
        <w:rPr>
          <w:rFonts w:ascii="inherit" w:hAnsi="inherit" w:cs="Courier New"/>
          <w:sz w:val="24"/>
          <w:szCs w:val="24"/>
          <w:lang w:val="en-US"/>
        </w:rPr>
        <w:t>Rossiyskoy</w:t>
      </w:r>
      <w:proofErr w:type="spellEnd"/>
      <w:r>
        <w:rPr>
          <w:rFonts w:ascii="inherit" w:hAnsi="inherit" w:cs="Courier New"/>
          <w:sz w:val="24"/>
          <w:szCs w:val="24"/>
          <w:lang w:val="en-US"/>
        </w:rPr>
        <w:t xml:space="preserve"> </w:t>
      </w:r>
      <w:proofErr w:type="spellStart"/>
      <w:r>
        <w:rPr>
          <w:rFonts w:ascii="inherit" w:hAnsi="inherit" w:cs="Courier New"/>
          <w:sz w:val="24"/>
          <w:szCs w:val="24"/>
          <w:lang w:val="en-US"/>
        </w:rPr>
        <w:t>Federatsii</w:t>
      </w:r>
      <w:proofErr w:type="spellEnd"/>
      <w:r w:rsidR="009809AE">
        <w:rPr>
          <w:rFonts w:ascii="inherit" w:hAnsi="inherit" w:cs="Courier New"/>
          <w:sz w:val="24"/>
          <w:szCs w:val="24"/>
          <w:lang w:val="en-US"/>
        </w:rPr>
        <w:t xml:space="preserve"> [</w:t>
      </w:r>
      <w:r w:rsidR="009809AE" w:rsidRPr="009809AE">
        <w:rPr>
          <w:rFonts w:ascii="inherit" w:hAnsi="inherit" w:cs="Courier New"/>
          <w:sz w:val="24"/>
          <w:szCs w:val="24"/>
          <w:lang w:val="en-US"/>
        </w:rPr>
        <w:t>Development strategy for the power grid complex of the Russian Federation</w:t>
      </w:r>
      <w:r w:rsidR="009809AE">
        <w:rPr>
          <w:rFonts w:ascii="inherit" w:hAnsi="inherit" w:cs="Courier New"/>
          <w:sz w:val="24"/>
          <w:szCs w:val="24"/>
          <w:lang w:val="en-US"/>
        </w:rPr>
        <w:t xml:space="preserve">]. </w:t>
      </w:r>
      <w:r w:rsidR="009809AE">
        <w:rPr>
          <w:rFonts w:ascii="Times New Roman" w:hAnsi="Times New Roman"/>
          <w:sz w:val="24"/>
          <w:szCs w:val="28"/>
          <w:lang w:val="en"/>
        </w:rPr>
        <w:t xml:space="preserve">Approved by the order of the </w:t>
      </w:r>
      <w:r w:rsidR="009809AE" w:rsidRPr="009809AE">
        <w:rPr>
          <w:rFonts w:ascii="Times New Roman" w:hAnsi="Times New Roman"/>
          <w:sz w:val="24"/>
          <w:szCs w:val="28"/>
          <w:lang w:val="en"/>
        </w:rPr>
        <w:t xml:space="preserve">Government of the Russian </w:t>
      </w:r>
      <w:proofErr w:type="gramStart"/>
      <w:r w:rsidR="009809AE" w:rsidRPr="009809AE">
        <w:rPr>
          <w:rFonts w:ascii="Times New Roman" w:hAnsi="Times New Roman"/>
          <w:sz w:val="24"/>
          <w:szCs w:val="28"/>
          <w:lang w:val="en"/>
        </w:rPr>
        <w:t>Federation</w:t>
      </w:r>
      <w:r w:rsidR="009809AE">
        <w:rPr>
          <w:rFonts w:ascii="Times New Roman" w:hAnsi="Times New Roman"/>
          <w:sz w:val="24"/>
          <w:szCs w:val="28"/>
          <w:lang w:val="en-US"/>
        </w:rPr>
        <w:t xml:space="preserve"> </w:t>
      </w:r>
      <w:r w:rsidR="00E058C6" w:rsidRPr="009809AE">
        <w:rPr>
          <w:rFonts w:ascii="Times New Roman" w:hAnsi="Times New Roman"/>
          <w:sz w:val="24"/>
          <w:szCs w:val="28"/>
          <w:lang w:val="en-US"/>
        </w:rPr>
        <w:t xml:space="preserve"> </w:t>
      </w:r>
      <w:r w:rsidR="009809AE">
        <w:rPr>
          <w:rFonts w:ascii="Times New Roman" w:hAnsi="Times New Roman"/>
          <w:sz w:val="24"/>
          <w:szCs w:val="28"/>
          <w:lang w:val="en-US"/>
        </w:rPr>
        <w:t>no.</w:t>
      </w:r>
      <w:proofErr w:type="gramEnd"/>
      <w:r w:rsidR="00E058C6" w:rsidRPr="009809AE">
        <w:rPr>
          <w:rFonts w:ascii="Times New Roman" w:hAnsi="Times New Roman"/>
          <w:sz w:val="24"/>
          <w:szCs w:val="28"/>
          <w:lang w:val="en-US"/>
        </w:rPr>
        <w:t xml:space="preserve"> 511-</w:t>
      </w:r>
      <w:r w:rsidR="009809AE">
        <w:rPr>
          <w:rFonts w:ascii="Times New Roman" w:hAnsi="Times New Roman"/>
          <w:sz w:val="24"/>
          <w:szCs w:val="28"/>
          <w:lang w:val="en-US"/>
        </w:rPr>
        <w:t>r</w:t>
      </w:r>
      <w:r w:rsidR="00E058C6" w:rsidRPr="009809AE">
        <w:rPr>
          <w:rFonts w:ascii="Times New Roman" w:hAnsi="Times New Roman"/>
          <w:sz w:val="24"/>
          <w:szCs w:val="28"/>
          <w:lang w:val="en-US"/>
        </w:rPr>
        <w:t xml:space="preserve"> </w:t>
      </w:r>
      <w:r w:rsidR="009809AE">
        <w:rPr>
          <w:rFonts w:ascii="Times New Roman" w:hAnsi="Times New Roman"/>
          <w:sz w:val="24"/>
          <w:szCs w:val="28"/>
          <w:lang w:val="en-US"/>
        </w:rPr>
        <w:t xml:space="preserve">, from </w:t>
      </w:r>
      <w:r w:rsidR="00F86597">
        <w:rPr>
          <w:rFonts w:ascii="Times New Roman" w:hAnsi="Times New Roman"/>
          <w:sz w:val="24"/>
          <w:szCs w:val="28"/>
          <w:lang w:val="en-US"/>
        </w:rPr>
        <w:t xml:space="preserve">Nov. 03, </w:t>
      </w:r>
      <w:r w:rsidR="009809AE">
        <w:rPr>
          <w:rFonts w:ascii="Times New Roman" w:hAnsi="Times New Roman"/>
          <w:sz w:val="24"/>
          <w:szCs w:val="28"/>
          <w:lang w:val="en-US"/>
        </w:rPr>
        <w:t>2013 (in Russian)</w:t>
      </w:r>
    </w:p>
    <w:p w14:paraId="65C9E394" w14:textId="18416A18" w:rsidR="00E058C6" w:rsidRPr="009809AE" w:rsidRDefault="009809AE" w:rsidP="00A4780E">
      <w:pPr>
        <w:pStyle w:val="1"/>
        <w:tabs>
          <w:tab w:val="left" w:pos="4820"/>
        </w:tabs>
        <w:ind w:left="426" w:hanging="426"/>
        <w:jc w:val="both"/>
        <w:rPr>
          <w:rFonts w:ascii="Times New Roman" w:hAnsi="Times New Roman"/>
          <w:sz w:val="24"/>
          <w:szCs w:val="28"/>
          <w:lang w:val="en-US"/>
        </w:rPr>
      </w:pPr>
      <w:r>
        <w:rPr>
          <w:rFonts w:ascii="Times New Roman" w:hAnsi="Times New Roman"/>
          <w:sz w:val="24"/>
          <w:szCs w:val="28"/>
          <w:lang w:val="en-US"/>
        </w:rPr>
        <w:t>[4]</w:t>
      </w:r>
      <w:r w:rsidR="00112ACB">
        <w:rPr>
          <w:rFonts w:ascii="Times New Roman" w:hAnsi="Times New Roman"/>
          <w:sz w:val="24"/>
          <w:szCs w:val="28"/>
          <w:lang w:val="en-US"/>
        </w:rPr>
        <w:tab/>
      </w:r>
      <w:r w:rsidRPr="009809AE">
        <w:rPr>
          <w:rFonts w:ascii="Times New Roman" w:hAnsi="Times New Roman"/>
          <w:sz w:val="24"/>
          <w:szCs w:val="28"/>
          <w:lang w:val="en"/>
        </w:rPr>
        <w:t>Distribution electrical networks. Substations 6-20 / 0.4 kV</w:t>
      </w:r>
      <w:r w:rsidR="001B23FF">
        <w:rPr>
          <w:rFonts w:ascii="Times New Roman" w:hAnsi="Times New Roman"/>
          <w:sz w:val="24"/>
          <w:szCs w:val="28"/>
          <w:lang w:val="en"/>
        </w:rPr>
        <w:t xml:space="preserve">. Conditions of creation. Norms </w:t>
      </w:r>
      <w:r w:rsidRPr="009809AE">
        <w:rPr>
          <w:rFonts w:ascii="Times New Roman" w:hAnsi="Times New Roman"/>
          <w:sz w:val="24"/>
          <w:szCs w:val="28"/>
          <w:lang w:val="en"/>
        </w:rPr>
        <w:t>and requirements</w:t>
      </w:r>
      <w:r>
        <w:rPr>
          <w:rFonts w:ascii="Times New Roman" w:hAnsi="Times New Roman"/>
          <w:sz w:val="24"/>
          <w:szCs w:val="28"/>
          <w:lang w:val="en"/>
        </w:rPr>
        <w:t>.</w:t>
      </w:r>
      <w:r w:rsidR="00F86597">
        <w:rPr>
          <w:rFonts w:ascii="Times New Roman" w:hAnsi="Times New Roman"/>
          <w:sz w:val="24"/>
          <w:szCs w:val="28"/>
          <w:lang w:val="en"/>
        </w:rPr>
        <w:t xml:space="preserve"> </w:t>
      </w:r>
      <w:r w:rsidR="001B23FF">
        <w:rPr>
          <w:rFonts w:ascii="Times New Roman" w:hAnsi="Times New Roman"/>
          <w:sz w:val="24"/>
          <w:szCs w:val="28"/>
          <w:lang w:val="en-US"/>
        </w:rPr>
        <w:t>I</w:t>
      </w:r>
      <w:r w:rsidR="001B23FF" w:rsidRPr="001B23FF">
        <w:rPr>
          <w:rFonts w:ascii="Times New Roman" w:hAnsi="Times New Roman"/>
          <w:sz w:val="24"/>
          <w:szCs w:val="28"/>
          <w:lang w:val="en-US"/>
        </w:rPr>
        <w:t>ntroduced</w:t>
      </w:r>
      <w:r w:rsidRPr="009809AE">
        <w:rPr>
          <w:rFonts w:ascii="Times New Roman" w:hAnsi="Times New Roman"/>
          <w:sz w:val="24"/>
          <w:szCs w:val="28"/>
          <w:lang w:val="en-US"/>
        </w:rPr>
        <w:t xml:space="preserve"> </w:t>
      </w:r>
      <w:r w:rsidR="00F86597">
        <w:rPr>
          <w:rFonts w:ascii="Times New Roman" w:hAnsi="Times New Roman"/>
          <w:sz w:val="24"/>
          <w:szCs w:val="28"/>
          <w:lang w:val="en-US"/>
        </w:rPr>
        <w:t xml:space="preserve">Jun. 30, </w:t>
      </w:r>
      <w:r w:rsidR="001B23FF" w:rsidRPr="009809AE">
        <w:rPr>
          <w:rFonts w:ascii="Times New Roman" w:hAnsi="Times New Roman"/>
          <w:sz w:val="24"/>
          <w:szCs w:val="28"/>
          <w:lang w:val="en-US"/>
        </w:rPr>
        <w:t>2011</w:t>
      </w:r>
      <w:r w:rsidR="001B23FF">
        <w:rPr>
          <w:rFonts w:ascii="Times New Roman" w:hAnsi="Times New Roman"/>
          <w:sz w:val="24"/>
          <w:szCs w:val="28"/>
          <w:lang w:val="en-US"/>
        </w:rPr>
        <w:t xml:space="preserve">. Moscow: </w:t>
      </w:r>
      <w:r w:rsidR="001B23FF" w:rsidRPr="001B23FF">
        <w:rPr>
          <w:rFonts w:ascii="Times New Roman" w:hAnsi="Times New Roman"/>
          <w:sz w:val="24"/>
          <w:szCs w:val="28"/>
          <w:lang w:val="en"/>
        </w:rPr>
        <w:t>NP "INVEL"</w:t>
      </w:r>
      <w:r w:rsidR="001B23FF" w:rsidRPr="001B23FF">
        <w:rPr>
          <w:rFonts w:ascii="Times New Roman" w:hAnsi="Times New Roman"/>
          <w:sz w:val="24"/>
          <w:szCs w:val="28"/>
          <w:lang w:val="en-US"/>
        </w:rPr>
        <w:t xml:space="preserve"> </w:t>
      </w:r>
      <w:r w:rsidR="001B23FF" w:rsidRPr="009809AE">
        <w:rPr>
          <w:rFonts w:ascii="Times New Roman" w:hAnsi="Times New Roman"/>
          <w:sz w:val="24"/>
          <w:szCs w:val="28"/>
          <w:lang w:val="en-US"/>
        </w:rPr>
        <w:t>STO 70238424.29.240.10.009-2011.</w:t>
      </w:r>
      <w:r w:rsidR="00E058C6" w:rsidRPr="009809AE">
        <w:rPr>
          <w:rFonts w:ascii="Times New Roman" w:hAnsi="Times New Roman"/>
          <w:sz w:val="24"/>
          <w:szCs w:val="28"/>
          <w:lang w:val="en-US"/>
        </w:rPr>
        <w:t xml:space="preserve">, </w:t>
      </w:r>
      <w:r w:rsidR="001B23FF">
        <w:rPr>
          <w:rFonts w:ascii="Times New Roman" w:hAnsi="Times New Roman"/>
          <w:sz w:val="24"/>
          <w:szCs w:val="28"/>
          <w:lang w:val="en-US"/>
        </w:rPr>
        <w:t xml:space="preserve">pp. 20, </w:t>
      </w:r>
      <w:r w:rsidR="00E058C6" w:rsidRPr="009809AE">
        <w:rPr>
          <w:rFonts w:ascii="Times New Roman" w:hAnsi="Times New Roman"/>
          <w:sz w:val="24"/>
          <w:szCs w:val="28"/>
          <w:lang w:val="en-US"/>
        </w:rPr>
        <w:t>2011</w:t>
      </w:r>
      <w:r w:rsidR="001B23FF">
        <w:rPr>
          <w:rFonts w:ascii="Times New Roman" w:hAnsi="Times New Roman"/>
          <w:sz w:val="24"/>
          <w:szCs w:val="28"/>
          <w:lang w:val="en-US"/>
        </w:rPr>
        <w:t xml:space="preserve"> (in Russian)</w:t>
      </w:r>
    </w:p>
    <w:p w14:paraId="0D2C8B59" w14:textId="490E3884" w:rsidR="008A27C9" w:rsidRPr="00112ACB" w:rsidRDefault="00F86597" w:rsidP="00A4780E">
      <w:pPr>
        <w:pStyle w:val="1"/>
        <w:widowControl/>
        <w:tabs>
          <w:tab w:val="left" w:pos="4820"/>
        </w:tabs>
        <w:ind w:left="426" w:hanging="426"/>
        <w:jc w:val="both"/>
        <w:rPr>
          <w:rFonts w:ascii="Times New Roman" w:hAnsi="Times New Roman"/>
          <w:sz w:val="24"/>
          <w:szCs w:val="28"/>
          <w:lang w:val="en-US"/>
        </w:rPr>
      </w:pPr>
      <w:r>
        <w:rPr>
          <w:rFonts w:ascii="Times New Roman" w:hAnsi="Times New Roman"/>
          <w:sz w:val="24"/>
          <w:szCs w:val="28"/>
          <w:lang w:val="en-US"/>
        </w:rPr>
        <w:t>[5]</w:t>
      </w:r>
      <w:r w:rsidR="00112ACB">
        <w:rPr>
          <w:rFonts w:ascii="Times New Roman" w:hAnsi="Times New Roman"/>
          <w:sz w:val="24"/>
          <w:szCs w:val="28"/>
          <w:lang w:val="en-US"/>
        </w:rPr>
        <w:tab/>
      </w:r>
      <w:r w:rsidR="001B23FF" w:rsidRPr="00592F3A">
        <w:rPr>
          <w:rFonts w:ascii="Times New Roman" w:hAnsi="Times New Roman"/>
          <w:sz w:val="24"/>
          <w:szCs w:val="28"/>
        </w:rPr>
        <w:t>О</w:t>
      </w:r>
      <w:r w:rsidR="001B23FF" w:rsidRPr="00592F3A">
        <w:rPr>
          <w:rFonts w:ascii="Times New Roman" w:hAnsi="Times New Roman"/>
          <w:sz w:val="24"/>
          <w:szCs w:val="28"/>
          <w:lang w:val="en-US"/>
        </w:rPr>
        <w:t xml:space="preserve">. </w:t>
      </w:r>
      <w:proofErr w:type="spellStart"/>
      <w:r w:rsidR="00E058C6" w:rsidRPr="00592F3A">
        <w:rPr>
          <w:rFonts w:ascii="Times New Roman" w:hAnsi="Times New Roman"/>
          <w:sz w:val="24"/>
          <w:szCs w:val="28"/>
          <w:lang w:val="en-US"/>
        </w:rPr>
        <w:t>Borscevskis</w:t>
      </w:r>
      <w:proofErr w:type="spellEnd"/>
      <w:r w:rsidR="001B23FF">
        <w:rPr>
          <w:rFonts w:ascii="Times New Roman" w:hAnsi="Times New Roman"/>
          <w:sz w:val="24"/>
          <w:szCs w:val="28"/>
          <w:lang w:val="en-US"/>
        </w:rPr>
        <w:t>,</w:t>
      </w:r>
      <w:r w:rsidR="00E058C6" w:rsidRPr="00592F3A">
        <w:rPr>
          <w:rFonts w:ascii="Times New Roman" w:hAnsi="Times New Roman"/>
          <w:sz w:val="24"/>
          <w:szCs w:val="28"/>
          <w:lang w:val="en-US"/>
        </w:rPr>
        <w:t xml:space="preserve"> 20kV Voltage Adaptation Problems in Urban Electrical </w:t>
      </w:r>
      <w:proofErr w:type="gramStart"/>
      <w:r w:rsidR="00E058C6" w:rsidRPr="00592F3A">
        <w:rPr>
          <w:rFonts w:ascii="Times New Roman" w:hAnsi="Times New Roman"/>
          <w:sz w:val="24"/>
          <w:szCs w:val="28"/>
          <w:lang w:val="en-US"/>
        </w:rPr>
        <w:t>Networks  [</w:t>
      </w:r>
      <w:proofErr w:type="spellStart"/>
      <w:proofErr w:type="gramEnd"/>
      <w:r w:rsidR="001B23FF">
        <w:rPr>
          <w:rFonts w:ascii="Times New Roman" w:hAnsi="Times New Roman"/>
          <w:sz w:val="24"/>
          <w:szCs w:val="28"/>
          <w:lang w:val="en-US"/>
        </w:rPr>
        <w:t>Onine</w:t>
      </w:r>
      <w:proofErr w:type="spellEnd"/>
      <w:r w:rsidR="00E058C6" w:rsidRPr="00592F3A">
        <w:rPr>
          <w:rFonts w:ascii="Times New Roman" w:hAnsi="Times New Roman"/>
          <w:sz w:val="24"/>
          <w:szCs w:val="28"/>
          <w:lang w:val="en-US"/>
        </w:rPr>
        <w:t xml:space="preserve">]. </w:t>
      </w:r>
      <w:proofErr w:type="spellStart"/>
      <w:r w:rsidR="001B23FF">
        <w:rPr>
          <w:rFonts w:ascii="Times New Roman" w:hAnsi="Times New Roman"/>
          <w:sz w:val="24"/>
          <w:szCs w:val="28"/>
          <w:lang w:val="en-US"/>
        </w:rPr>
        <w:t>Avaiabe</w:t>
      </w:r>
      <w:proofErr w:type="spellEnd"/>
      <w:r w:rsidR="001B23FF">
        <w:rPr>
          <w:rFonts w:ascii="Times New Roman" w:hAnsi="Times New Roman"/>
          <w:sz w:val="24"/>
          <w:szCs w:val="28"/>
          <w:lang w:val="en-US"/>
        </w:rPr>
        <w:t xml:space="preserve"> at</w:t>
      </w:r>
      <w:r w:rsidR="00E058C6" w:rsidRPr="00592F3A">
        <w:rPr>
          <w:rFonts w:ascii="Times New Roman" w:hAnsi="Times New Roman"/>
          <w:sz w:val="24"/>
          <w:szCs w:val="28"/>
          <w:lang w:val="en-US"/>
        </w:rPr>
        <w:t>: http://egdk.ttu.ee (</w:t>
      </w:r>
      <w:r w:rsidR="001B23FF">
        <w:rPr>
          <w:rFonts w:ascii="Times New Roman" w:hAnsi="Times New Roman"/>
          <w:sz w:val="24"/>
          <w:szCs w:val="28"/>
          <w:lang w:val="en-US"/>
        </w:rPr>
        <w:t xml:space="preserve">Accessed: Oct. 20, </w:t>
      </w:r>
      <w:r w:rsidR="00E058C6" w:rsidRPr="00592F3A">
        <w:rPr>
          <w:rFonts w:ascii="Times New Roman" w:hAnsi="Times New Roman"/>
          <w:sz w:val="24"/>
          <w:szCs w:val="28"/>
          <w:lang w:val="en-US"/>
        </w:rPr>
        <w:t>2014).</w:t>
      </w:r>
    </w:p>
    <w:sectPr w:rsidR="008A27C9" w:rsidRPr="00112ACB" w:rsidSect="00112AC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agmatica">
    <w:altName w:val="Times New Roman"/>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6FF" w:usb1="4000FCFF" w:usb2="00000009" w:usb3="00000000" w:csb0="0000019F" w:csb1="00000000"/>
  </w:font>
  <w:font w:name="Symbol">
    <w:panose1 w:val="05050102010706020507"/>
    <w:charset w:val="02"/>
    <w:family w:val="decorative"/>
    <w:pitch w:val="variable"/>
    <w:sig w:usb0="00000000" w:usb1="10000000" w:usb2="00000000" w:usb3="00000000" w:csb0="80000000" w:csb1="00000000"/>
  </w:font>
  <w:font w:name="inherit">
    <w:altName w:val="Times New Roman"/>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6414E"/>
    <w:multiLevelType w:val="hybridMultilevel"/>
    <w:tmpl w:val="3CA6F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8C6"/>
    <w:rsid w:val="00045555"/>
    <w:rsid w:val="00112ACB"/>
    <w:rsid w:val="00132C37"/>
    <w:rsid w:val="00193265"/>
    <w:rsid w:val="001A0004"/>
    <w:rsid w:val="001B23FF"/>
    <w:rsid w:val="001B7B82"/>
    <w:rsid w:val="001C5D24"/>
    <w:rsid w:val="001D26EF"/>
    <w:rsid w:val="001F4B1F"/>
    <w:rsid w:val="00236189"/>
    <w:rsid w:val="00240DEC"/>
    <w:rsid w:val="00277036"/>
    <w:rsid w:val="00320375"/>
    <w:rsid w:val="00331454"/>
    <w:rsid w:val="003329CE"/>
    <w:rsid w:val="00346E9F"/>
    <w:rsid w:val="003526F8"/>
    <w:rsid w:val="00375711"/>
    <w:rsid w:val="003B7F14"/>
    <w:rsid w:val="0042338D"/>
    <w:rsid w:val="004B3296"/>
    <w:rsid w:val="00506FF1"/>
    <w:rsid w:val="00534599"/>
    <w:rsid w:val="00547969"/>
    <w:rsid w:val="005646A3"/>
    <w:rsid w:val="005A7CAE"/>
    <w:rsid w:val="005D3A90"/>
    <w:rsid w:val="006A4A8F"/>
    <w:rsid w:val="006A62C4"/>
    <w:rsid w:val="006B53AE"/>
    <w:rsid w:val="006D0FAA"/>
    <w:rsid w:val="006D5CBE"/>
    <w:rsid w:val="006F6C1A"/>
    <w:rsid w:val="00755445"/>
    <w:rsid w:val="007922C0"/>
    <w:rsid w:val="00871CFE"/>
    <w:rsid w:val="00871F5C"/>
    <w:rsid w:val="00873304"/>
    <w:rsid w:val="008872A0"/>
    <w:rsid w:val="008A27C9"/>
    <w:rsid w:val="00911F18"/>
    <w:rsid w:val="00921A6F"/>
    <w:rsid w:val="009809AE"/>
    <w:rsid w:val="00A03F68"/>
    <w:rsid w:val="00A4780E"/>
    <w:rsid w:val="00A7170B"/>
    <w:rsid w:val="00A82524"/>
    <w:rsid w:val="00A82A94"/>
    <w:rsid w:val="00A832C2"/>
    <w:rsid w:val="00AF3E1C"/>
    <w:rsid w:val="00B13006"/>
    <w:rsid w:val="00B200D6"/>
    <w:rsid w:val="00BD027A"/>
    <w:rsid w:val="00BF4866"/>
    <w:rsid w:val="00C5463E"/>
    <w:rsid w:val="00C67E92"/>
    <w:rsid w:val="00CA0CA6"/>
    <w:rsid w:val="00CC1949"/>
    <w:rsid w:val="00D824BA"/>
    <w:rsid w:val="00DE43C4"/>
    <w:rsid w:val="00E058C6"/>
    <w:rsid w:val="00E44A41"/>
    <w:rsid w:val="00E50226"/>
    <w:rsid w:val="00EE0401"/>
    <w:rsid w:val="00EF13E2"/>
    <w:rsid w:val="00F14216"/>
    <w:rsid w:val="00F16FB2"/>
    <w:rsid w:val="00F24998"/>
    <w:rsid w:val="00F302D2"/>
    <w:rsid w:val="00F43091"/>
    <w:rsid w:val="00F52BFE"/>
    <w:rsid w:val="00F60E51"/>
    <w:rsid w:val="00F86597"/>
    <w:rsid w:val="00FF6F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42A9"/>
  <w15:docId w15:val="{E5BA53A0-47BF-48EC-949F-000A1F1B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58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rsid w:val="00E058C6"/>
    <w:pPr>
      <w:widowControl w:val="0"/>
    </w:pPr>
    <w:rPr>
      <w:rFonts w:ascii="Pragmatica" w:hAnsi="Pragmatica"/>
      <w:snapToGrid w:val="0"/>
      <w:sz w:val="16"/>
    </w:rPr>
  </w:style>
  <w:style w:type="table" w:styleId="a3">
    <w:name w:val="Table Grid"/>
    <w:basedOn w:val="a1"/>
    <w:uiPriority w:val="59"/>
    <w:rsid w:val="00E058C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58C6"/>
    <w:rPr>
      <w:rFonts w:ascii="Tahoma" w:hAnsi="Tahoma" w:cs="Tahoma"/>
      <w:sz w:val="16"/>
      <w:szCs w:val="16"/>
    </w:rPr>
  </w:style>
  <w:style w:type="character" w:customStyle="1" w:styleId="a5">
    <w:name w:val="Текст выноски Знак"/>
    <w:basedOn w:val="a0"/>
    <w:link w:val="a4"/>
    <w:uiPriority w:val="99"/>
    <w:semiHidden/>
    <w:rsid w:val="00E058C6"/>
    <w:rPr>
      <w:rFonts w:ascii="Tahoma" w:eastAsia="Times New Roman" w:hAnsi="Tahoma" w:cs="Tahoma"/>
      <w:sz w:val="16"/>
      <w:szCs w:val="16"/>
      <w:lang w:eastAsia="ru-RU"/>
    </w:rPr>
  </w:style>
  <w:style w:type="paragraph" w:styleId="a6">
    <w:name w:val="List Paragraph"/>
    <w:aliases w:val="Б СПИСОК,Курсовая,List Paragraph"/>
    <w:basedOn w:val="a"/>
    <w:link w:val="a7"/>
    <w:uiPriority w:val="34"/>
    <w:qFormat/>
    <w:rsid w:val="00A82524"/>
    <w:pPr>
      <w:spacing w:after="200" w:line="276" w:lineRule="auto"/>
      <w:ind w:left="720" w:hanging="284"/>
      <w:contextualSpacing/>
      <w:jc w:val="both"/>
    </w:pPr>
    <w:rPr>
      <w:rFonts w:ascii="Calibri" w:eastAsia="Calibri" w:hAnsi="Calibri"/>
      <w:sz w:val="22"/>
      <w:szCs w:val="22"/>
      <w:lang w:eastAsia="en-US"/>
    </w:rPr>
  </w:style>
  <w:style w:type="character" w:customStyle="1" w:styleId="a7">
    <w:name w:val="Абзац списка Знак"/>
    <w:aliases w:val="Б СПИСОК Знак,Курсовая Знак,List Paragraph Знак"/>
    <w:basedOn w:val="a0"/>
    <w:link w:val="a6"/>
    <w:uiPriority w:val="34"/>
    <w:locked/>
    <w:rsid w:val="00A82524"/>
    <w:rPr>
      <w:rFonts w:ascii="Calibri" w:eastAsia="Calibri" w:hAnsi="Calibri" w:cs="Times New Roman"/>
    </w:rPr>
  </w:style>
  <w:style w:type="paragraph" w:styleId="HTML">
    <w:name w:val="HTML Preformatted"/>
    <w:basedOn w:val="a"/>
    <w:link w:val="HTML0"/>
    <w:uiPriority w:val="99"/>
    <w:unhideWhenUsed/>
    <w:rsid w:val="00A82524"/>
    <w:rPr>
      <w:rFonts w:ascii="Consolas" w:hAnsi="Consolas" w:cs="Consolas"/>
    </w:rPr>
  </w:style>
  <w:style w:type="character" w:customStyle="1" w:styleId="HTML0">
    <w:name w:val="Стандартный HTML Знак"/>
    <w:basedOn w:val="a0"/>
    <w:link w:val="HTML"/>
    <w:uiPriority w:val="99"/>
    <w:rsid w:val="00A82524"/>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8312">
      <w:bodyDiv w:val="1"/>
      <w:marLeft w:val="0"/>
      <w:marRight w:val="0"/>
      <w:marTop w:val="0"/>
      <w:marBottom w:val="0"/>
      <w:divBdr>
        <w:top w:val="none" w:sz="0" w:space="0" w:color="auto"/>
        <w:left w:val="none" w:sz="0" w:space="0" w:color="auto"/>
        <w:bottom w:val="none" w:sz="0" w:space="0" w:color="auto"/>
        <w:right w:val="none" w:sz="0" w:space="0" w:color="auto"/>
      </w:divBdr>
    </w:div>
    <w:div w:id="310407978">
      <w:bodyDiv w:val="1"/>
      <w:marLeft w:val="0"/>
      <w:marRight w:val="0"/>
      <w:marTop w:val="0"/>
      <w:marBottom w:val="0"/>
      <w:divBdr>
        <w:top w:val="none" w:sz="0" w:space="0" w:color="auto"/>
        <w:left w:val="none" w:sz="0" w:space="0" w:color="auto"/>
        <w:bottom w:val="none" w:sz="0" w:space="0" w:color="auto"/>
        <w:right w:val="none" w:sz="0" w:space="0" w:color="auto"/>
      </w:divBdr>
    </w:div>
    <w:div w:id="432942688">
      <w:bodyDiv w:val="1"/>
      <w:marLeft w:val="0"/>
      <w:marRight w:val="0"/>
      <w:marTop w:val="0"/>
      <w:marBottom w:val="0"/>
      <w:divBdr>
        <w:top w:val="none" w:sz="0" w:space="0" w:color="auto"/>
        <w:left w:val="none" w:sz="0" w:space="0" w:color="auto"/>
        <w:bottom w:val="none" w:sz="0" w:space="0" w:color="auto"/>
        <w:right w:val="none" w:sz="0" w:space="0" w:color="auto"/>
      </w:divBdr>
    </w:div>
    <w:div w:id="518394655">
      <w:bodyDiv w:val="1"/>
      <w:marLeft w:val="0"/>
      <w:marRight w:val="0"/>
      <w:marTop w:val="0"/>
      <w:marBottom w:val="0"/>
      <w:divBdr>
        <w:top w:val="none" w:sz="0" w:space="0" w:color="auto"/>
        <w:left w:val="none" w:sz="0" w:space="0" w:color="auto"/>
        <w:bottom w:val="none" w:sz="0" w:space="0" w:color="auto"/>
        <w:right w:val="none" w:sz="0" w:space="0" w:color="auto"/>
      </w:divBdr>
      <w:divsChild>
        <w:div w:id="1252811076">
          <w:marLeft w:val="0"/>
          <w:marRight w:val="0"/>
          <w:marTop w:val="0"/>
          <w:marBottom w:val="0"/>
          <w:divBdr>
            <w:top w:val="none" w:sz="0" w:space="0" w:color="auto"/>
            <w:left w:val="none" w:sz="0" w:space="0" w:color="auto"/>
            <w:bottom w:val="none" w:sz="0" w:space="0" w:color="auto"/>
            <w:right w:val="none" w:sz="0" w:space="0" w:color="auto"/>
          </w:divBdr>
          <w:divsChild>
            <w:div w:id="11489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3988">
      <w:bodyDiv w:val="1"/>
      <w:marLeft w:val="0"/>
      <w:marRight w:val="0"/>
      <w:marTop w:val="0"/>
      <w:marBottom w:val="0"/>
      <w:divBdr>
        <w:top w:val="none" w:sz="0" w:space="0" w:color="auto"/>
        <w:left w:val="none" w:sz="0" w:space="0" w:color="auto"/>
        <w:bottom w:val="none" w:sz="0" w:space="0" w:color="auto"/>
        <w:right w:val="none" w:sz="0" w:space="0" w:color="auto"/>
      </w:divBdr>
    </w:div>
    <w:div w:id="827868296">
      <w:bodyDiv w:val="1"/>
      <w:marLeft w:val="0"/>
      <w:marRight w:val="0"/>
      <w:marTop w:val="0"/>
      <w:marBottom w:val="0"/>
      <w:divBdr>
        <w:top w:val="none" w:sz="0" w:space="0" w:color="auto"/>
        <w:left w:val="none" w:sz="0" w:space="0" w:color="auto"/>
        <w:bottom w:val="none" w:sz="0" w:space="0" w:color="auto"/>
        <w:right w:val="none" w:sz="0" w:space="0" w:color="auto"/>
      </w:divBdr>
    </w:div>
    <w:div w:id="856041144">
      <w:bodyDiv w:val="1"/>
      <w:marLeft w:val="0"/>
      <w:marRight w:val="0"/>
      <w:marTop w:val="0"/>
      <w:marBottom w:val="0"/>
      <w:divBdr>
        <w:top w:val="none" w:sz="0" w:space="0" w:color="auto"/>
        <w:left w:val="none" w:sz="0" w:space="0" w:color="auto"/>
        <w:bottom w:val="none" w:sz="0" w:space="0" w:color="auto"/>
        <w:right w:val="none" w:sz="0" w:space="0" w:color="auto"/>
      </w:divBdr>
    </w:div>
    <w:div w:id="941647556">
      <w:bodyDiv w:val="1"/>
      <w:marLeft w:val="0"/>
      <w:marRight w:val="0"/>
      <w:marTop w:val="0"/>
      <w:marBottom w:val="0"/>
      <w:divBdr>
        <w:top w:val="none" w:sz="0" w:space="0" w:color="auto"/>
        <w:left w:val="none" w:sz="0" w:space="0" w:color="auto"/>
        <w:bottom w:val="none" w:sz="0" w:space="0" w:color="auto"/>
        <w:right w:val="none" w:sz="0" w:space="0" w:color="auto"/>
      </w:divBdr>
    </w:div>
    <w:div w:id="960259975">
      <w:bodyDiv w:val="1"/>
      <w:marLeft w:val="0"/>
      <w:marRight w:val="0"/>
      <w:marTop w:val="0"/>
      <w:marBottom w:val="0"/>
      <w:divBdr>
        <w:top w:val="none" w:sz="0" w:space="0" w:color="auto"/>
        <w:left w:val="none" w:sz="0" w:space="0" w:color="auto"/>
        <w:bottom w:val="none" w:sz="0" w:space="0" w:color="auto"/>
        <w:right w:val="none" w:sz="0" w:space="0" w:color="auto"/>
      </w:divBdr>
    </w:div>
    <w:div w:id="1111827190">
      <w:bodyDiv w:val="1"/>
      <w:marLeft w:val="0"/>
      <w:marRight w:val="0"/>
      <w:marTop w:val="0"/>
      <w:marBottom w:val="0"/>
      <w:divBdr>
        <w:top w:val="none" w:sz="0" w:space="0" w:color="auto"/>
        <w:left w:val="none" w:sz="0" w:space="0" w:color="auto"/>
        <w:bottom w:val="none" w:sz="0" w:space="0" w:color="auto"/>
        <w:right w:val="none" w:sz="0" w:space="0" w:color="auto"/>
      </w:divBdr>
    </w:div>
    <w:div w:id="1208640243">
      <w:bodyDiv w:val="1"/>
      <w:marLeft w:val="0"/>
      <w:marRight w:val="0"/>
      <w:marTop w:val="0"/>
      <w:marBottom w:val="0"/>
      <w:divBdr>
        <w:top w:val="none" w:sz="0" w:space="0" w:color="auto"/>
        <w:left w:val="none" w:sz="0" w:space="0" w:color="auto"/>
        <w:bottom w:val="none" w:sz="0" w:space="0" w:color="auto"/>
        <w:right w:val="none" w:sz="0" w:space="0" w:color="auto"/>
      </w:divBdr>
    </w:div>
    <w:div w:id="1657756343">
      <w:bodyDiv w:val="1"/>
      <w:marLeft w:val="0"/>
      <w:marRight w:val="0"/>
      <w:marTop w:val="0"/>
      <w:marBottom w:val="0"/>
      <w:divBdr>
        <w:top w:val="none" w:sz="0" w:space="0" w:color="auto"/>
        <w:left w:val="none" w:sz="0" w:space="0" w:color="auto"/>
        <w:bottom w:val="none" w:sz="0" w:space="0" w:color="auto"/>
        <w:right w:val="none" w:sz="0" w:space="0" w:color="auto"/>
      </w:divBdr>
    </w:div>
    <w:div w:id="1729063701">
      <w:bodyDiv w:val="1"/>
      <w:marLeft w:val="0"/>
      <w:marRight w:val="0"/>
      <w:marTop w:val="0"/>
      <w:marBottom w:val="0"/>
      <w:divBdr>
        <w:top w:val="none" w:sz="0" w:space="0" w:color="auto"/>
        <w:left w:val="none" w:sz="0" w:space="0" w:color="auto"/>
        <w:bottom w:val="none" w:sz="0" w:space="0" w:color="auto"/>
        <w:right w:val="none" w:sz="0" w:space="0" w:color="auto"/>
      </w:divBdr>
    </w:div>
    <w:div w:id="1731538566">
      <w:bodyDiv w:val="1"/>
      <w:marLeft w:val="0"/>
      <w:marRight w:val="0"/>
      <w:marTop w:val="0"/>
      <w:marBottom w:val="0"/>
      <w:divBdr>
        <w:top w:val="none" w:sz="0" w:space="0" w:color="auto"/>
        <w:left w:val="none" w:sz="0" w:space="0" w:color="auto"/>
        <w:bottom w:val="none" w:sz="0" w:space="0" w:color="auto"/>
        <w:right w:val="none" w:sz="0" w:space="0" w:color="auto"/>
      </w:divBdr>
    </w:div>
    <w:div w:id="1767730533">
      <w:bodyDiv w:val="1"/>
      <w:marLeft w:val="0"/>
      <w:marRight w:val="0"/>
      <w:marTop w:val="0"/>
      <w:marBottom w:val="0"/>
      <w:divBdr>
        <w:top w:val="none" w:sz="0" w:space="0" w:color="auto"/>
        <w:left w:val="none" w:sz="0" w:space="0" w:color="auto"/>
        <w:bottom w:val="none" w:sz="0" w:space="0" w:color="auto"/>
        <w:right w:val="none" w:sz="0" w:space="0" w:color="auto"/>
      </w:divBdr>
    </w:div>
    <w:div w:id="213100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8C49B-10FD-3D40-B1BB-7B35A530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747</Words>
  <Characters>4260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Microsoft Office User</cp:lastModifiedBy>
  <cp:revision>13</cp:revision>
  <dcterms:created xsi:type="dcterms:W3CDTF">2021-02-10T14:56:00Z</dcterms:created>
  <dcterms:modified xsi:type="dcterms:W3CDTF">2024-04-02T18:31:00Z</dcterms:modified>
</cp:coreProperties>
</file>